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Министерство образования и науки Российской Федерации</w:t>
      </w: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Уральский федеральный университет</w:t>
      </w: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имени первого Президента России Б.Н. Ельцина</w:t>
      </w: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Уральский гуманитарный институт</w:t>
      </w: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Научная группа «</w:t>
      </w:r>
      <w:proofErr w:type="spellStart"/>
      <w:r w:rsidRPr="00281CC4">
        <w:rPr>
          <w:rFonts w:cs="Times New Roman"/>
        </w:rPr>
        <w:t>Полилингвизм</w:t>
      </w:r>
      <w:proofErr w:type="spellEnd"/>
      <w:r w:rsidRPr="00281CC4">
        <w:rPr>
          <w:rFonts w:cs="Times New Roman"/>
        </w:rPr>
        <w:t xml:space="preserve"> и </w:t>
      </w:r>
      <w:proofErr w:type="spellStart"/>
      <w:r w:rsidRPr="00281CC4">
        <w:rPr>
          <w:rFonts w:cs="Times New Roman"/>
        </w:rPr>
        <w:t>поликультурность</w:t>
      </w:r>
      <w:proofErr w:type="spellEnd"/>
      <w:r w:rsidRPr="00281CC4">
        <w:rPr>
          <w:rFonts w:cs="Times New Roman"/>
        </w:rPr>
        <w:t xml:space="preserve"> в эпоху постграмотности»</w:t>
      </w:r>
    </w:p>
    <w:p w:rsidR="00D16D09" w:rsidRPr="00281CC4" w:rsidRDefault="00D16D09">
      <w:pPr>
        <w:jc w:val="center"/>
        <w:rPr>
          <w:rFonts w:cs="Times New Roman"/>
        </w:rPr>
      </w:pPr>
    </w:p>
    <w:p w:rsidR="00D16D09" w:rsidRPr="00281CC4" w:rsidRDefault="00D16D09">
      <w:pPr>
        <w:jc w:val="center"/>
        <w:rPr>
          <w:rFonts w:cs="Times New Roman"/>
        </w:rPr>
      </w:pPr>
    </w:p>
    <w:p w:rsidR="00D16D09" w:rsidRPr="00281CC4" w:rsidRDefault="001E0B2E">
      <w:pPr>
        <w:jc w:val="center"/>
        <w:rPr>
          <w:rFonts w:cs="Times New Roman"/>
          <w:b/>
          <w:bCs/>
        </w:rPr>
      </w:pPr>
      <w:r w:rsidRPr="00281CC4">
        <w:rPr>
          <w:rFonts w:cs="Times New Roman"/>
          <w:b/>
          <w:bCs/>
        </w:rPr>
        <w:t>ИНФОРМАЦИОННОЕ ПИСЬМО</w:t>
      </w:r>
    </w:p>
    <w:p w:rsidR="00D16D09" w:rsidRPr="00281CC4" w:rsidRDefault="00D16D09">
      <w:pPr>
        <w:jc w:val="center"/>
        <w:rPr>
          <w:rFonts w:cs="Times New Roman"/>
          <w:b/>
          <w:bCs/>
        </w:rPr>
      </w:pP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Третья международная научно-теоретическая конференция</w:t>
      </w:r>
    </w:p>
    <w:p w:rsidR="00D16D09" w:rsidRPr="00281CC4" w:rsidRDefault="001E0B2E">
      <w:pPr>
        <w:jc w:val="center"/>
        <w:rPr>
          <w:rFonts w:cs="Times New Roman"/>
          <w:b/>
          <w:bCs/>
        </w:rPr>
      </w:pPr>
      <w:r w:rsidRPr="00281CC4">
        <w:rPr>
          <w:rFonts w:cs="Times New Roman"/>
          <w:b/>
          <w:bCs/>
        </w:rPr>
        <w:t>«Коммуникационные тренды в эпоху постграмотности</w:t>
      </w:r>
      <w:r w:rsidR="00B95113" w:rsidRPr="00281CC4">
        <w:rPr>
          <w:rFonts w:cs="Times New Roman"/>
          <w:b/>
          <w:bCs/>
        </w:rPr>
        <w:t>»</w:t>
      </w:r>
    </w:p>
    <w:p w:rsidR="00D16D09" w:rsidRPr="00281CC4" w:rsidRDefault="00D16D09">
      <w:pPr>
        <w:jc w:val="center"/>
        <w:rPr>
          <w:rFonts w:cs="Times New Roman"/>
          <w:b/>
          <w:bCs/>
        </w:rPr>
      </w:pP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(</w:t>
      </w:r>
      <w:r w:rsidR="003836E8" w:rsidRPr="00281CC4">
        <w:rPr>
          <w:rFonts w:cs="Times New Roman"/>
        </w:rPr>
        <w:t>26-2</w:t>
      </w:r>
      <w:r w:rsidR="00814776">
        <w:rPr>
          <w:rFonts w:cs="Times New Roman"/>
        </w:rPr>
        <w:t>8</w:t>
      </w:r>
      <w:r w:rsidR="003836E8" w:rsidRPr="00281CC4">
        <w:rPr>
          <w:rFonts w:cs="Times New Roman"/>
        </w:rPr>
        <w:t xml:space="preserve"> апреля </w:t>
      </w:r>
      <w:r w:rsidRPr="00281CC4">
        <w:rPr>
          <w:rFonts w:cs="Times New Roman"/>
        </w:rPr>
        <w:t xml:space="preserve">2018 года, </w:t>
      </w:r>
      <w:proofErr w:type="gramStart"/>
      <w:r w:rsidRPr="00281CC4">
        <w:rPr>
          <w:rFonts w:cs="Times New Roman"/>
        </w:rPr>
        <w:t>г</w:t>
      </w:r>
      <w:proofErr w:type="gramEnd"/>
      <w:r w:rsidRPr="00281CC4">
        <w:rPr>
          <w:rFonts w:cs="Times New Roman"/>
        </w:rPr>
        <w:t>. Екатеринбург)</w:t>
      </w:r>
    </w:p>
    <w:p w:rsidR="00D16D09" w:rsidRPr="00281CC4" w:rsidRDefault="00D16D09">
      <w:pPr>
        <w:jc w:val="center"/>
        <w:rPr>
          <w:rFonts w:cs="Times New Roman"/>
        </w:rPr>
      </w:pP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Уважаемые коллеги!</w:t>
      </w:r>
    </w:p>
    <w:p w:rsidR="00D16D09" w:rsidRPr="00281CC4" w:rsidRDefault="00D16D09">
      <w:pPr>
        <w:jc w:val="center"/>
        <w:rPr>
          <w:rFonts w:cs="Times New Roman"/>
        </w:rPr>
      </w:pPr>
    </w:p>
    <w:p w:rsidR="00281CC4" w:rsidRPr="00281CC4" w:rsidRDefault="00281CC4" w:rsidP="00281CC4">
      <w:pPr>
        <w:ind w:firstLine="708"/>
        <w:jc w:val="both"/>
        <w:rPr>
          <w:rFonts w:cs="Times New Roman"/>
        </w:rPr>
      </w:pPr>
      <w:r w:rsidRPr="00281CC4">
        <w:rPr>
          <w:rFonts w:cs="Times New Roman"/>
        </w:rPr>
        <w:t xml:space="preserve">Мы приглашаем Вас принять участие в дискуссии по актуальным проблемам современной теории культуры, коммуникаций, языков и текстов, сформировавшимся в последние годы в условиях становления информационного общества. </w:t>
      </w:r>
    </w:p>
    <w:p w:rsidR="00281CC4" w:rsidRPr="00281CC4" w:rsidRDefault="00281CC4" w:rsidP="00281CC4">
      <w:pPr>
        <w:pStyle w:val="Default"/>
        <w:ind w:firstLine="708"/>
        <w:jc w:val="both"/>
        <w:rPr>
          <w:rFonts w:cs="Times New Roman"/>
          <w:b/>
        </w:rPr>
      </w:pPr>
      <w:r w:rsidRPr="00281CC4">
        <w:rPr>
          <w:rFonts w:cs="Times New Roman"/>
        </w:rPr>
        <w:t xml:space="preserve">Постграмотность – это отличающее современную культуру сосуществование и системное взаимосвязанное функционирование всех возникших в истории культуры форм грамотности. Ситуация постграмотности характеризуется </w:t>
      </w:r>
      <w:r w:rsidRPr="00281CC4">
        <w:rPr>
          <w:rFonts w:cs="Times New Roman"/>
          <w:i/>
          <w:iCs/>
        </w:rPr>
        <w:t>активным овладением субъектом культуры всеми разнообразными формами грамотности в свободных, востребованных культурной средой сочетаниях, осуществляемых на протяжении всей жизни человека, так что такое овладение делает каждого ее независимым и активным творцом.</w:t>
      </w:r>
    </w:p>
    <w:p w:rsidR="00281CC4" w:rsidRPr="00281CC4" w:rsidRDefault="00281CC4" w:rsidP="00281CC4">
      <w:pPr>
        <w:ind w:firstLine="397"/>
        <w:jc w:val="both"/>
        <w:rPr>
          <w:rFonts w:cs="Times New Roman"/>
        </w:rPr>
      </w:pPr>
      <w:r w:rsidRPr="00281CC4">
        <w:rPr>
          <w:rFonts w:cs="Times New Roman"/>
          <w:i/>
          <w:iCs/>
        </w:rPr>
        <w:t>Эпоха постграмотности – это культурная эпоха</w:t>
      </w:r>
      <w:r w:rsidRPr="00281CC4">
        <w:rPr>
          <w:rFonts w:cs="Times New Roman"/>
        </w:rPr>
        <w:t xml:space="preserve">, которая отличается </w:t>
      </w:r>
      <w:proofErr w:type="gramStart"/>
      <w:r w:rsidRPr="00281CC4">
        <w:rPr>
          <w:rFonts w:cs="Times New Roman"/>
        </w:rPr>
        <w:t>сверх</w:t>
      </w:r>
      <w:proofErr w:type="gramEnd"/>
      <w:r w:rsidRPr="00281CC4">
        <w:rPr>
          <w:rFonts w:cs="Times New Roman"/>
        </w:rPr>
        <w:t xml:space="preserve"> </w:t>
      </w:r>
      <w:proofErr w:type="gramStart"/>
      <w:r w:rsidRPr="00281CC4">
        <w:rPr>
          <w:rFonts w:cs="Times New Roman"/>
        </w:rPr>
        <w:t>разнообразием</w:t>
      </w:r>
      <w:proofErr w:type="gramEnd"/>
      <w:r w:rsidRPr="00281CC4">
        <w:rPr>
          <w:rFonts w:cs="Times New Roman"/>
        </w:rPr>
        <w:t xml:space="preserve"> следующих черт: 1) одновременное сосуществование в единой культуре различных толкований грамотности (постграмотность, мультимедийная грамотность, информационно-медийная грамотность); </w:t>
      </w:r>
      <w:proofErr w:type="gramStart"/>
      <w:r w:rsidRPr="00281CC4">
        <w:rPr>
          <w:rFonts w:cs="Times New Roman"/>
        </w:rPr>
        <w:t>2) многообразие сфер реализации грамотности: а) языковые сферы: лингвистическая, визуальная, телевизионная, медийная и другие, б) социальные сферы: информационная, экологическая, политическая, экономическая и т.п.; 3) разнообразие материалов для освоения грамотности: книга, фильм, танец, архитектурный ансамбль, статистическая таблица, электронное табло, диаграмма, формула, схема, смс-сообщение, пост, блог, ммс-сообщение и прочее;</w:t>
      </w:r>
      <w:proofErr w:type="gramEnd"/>
      <w:r w:rsidRPr="00281CC4">
        <w:rPr>
          <w:rFonts w:cs="Times New Roman"/>
        </w:rPr>
        <w:t xml:space="preserve"> 4) свободное сочетание различных видов грамотности субъектом культуры, делающее данного субъекта креативным и независимым.</w:t>
      </w:r>
    </w:p>
    <w:p w:rsidR="00281CC4" w:rsidRPr="00281CC4" w:rsidRDefault="00281CC4" w:rsidP="00281CC4">
      <w:pPr>
        <w:spacing w:line="276" w:lineRule="auto"/>
        <w:ind w:firstLine="708"/>
        <w:jc w:val="both"/>
        <w:rPr>
          <w:rFonts w:cs="Times New Roman"/>
        </w:rPr>
      </w:pPr>
      <w:r w:rsidRPr="00281CC4">
        <w:rPr>
          <w:rStyle w:val="shorttext"/>
          <w:rFonts w:cs="Times New Roman"/>
        </w:rPr>
        <w:t xml:space="preserve">Мы предлагаем обсудить то, каким образом </w:t>
      </w:r>
      <w:proofErr w:type="spellStart"/>
      <w:r w:rsidRPr="00281CC4">
        <w:rPr>
          <w:rStyle w:val="shorttext"/>
          <w:rFonts w:cs="Times New Roman"/>
        </w:rPr>
        <w:t>супер-разнообразие</w:t>
      </w:r>
      <w:proofErr w:type="spellEnd"/>
      <w:r w:rsidRPr="00281CC4">
        <w:rPr>
          <w:rStyle w:val="shorttext"/>
          <w:rFonts w:cs="Times New Roman"/>
        </w:rPr>
        <w:t xml:space="preserve"> воплощается и сообщает о себе в языках культуры: 1) языках естественных, вербальных, 2) языках различных видов искусства, 3) языках науки и 4) языках искусственных (языки программирования). </w:t>
      </w:r>
      <w:proofErr w:type="gramStart"/>
      <w:r w:rsidRPr="00281CC4">
        <w:rPr>
          <w:rStyle w:val="shorttext"/>
          <w:rFonts w:cs="Times New Roman"/>
        </w:rPr>
        <w:t>На дискуссию выносится вопрос не только о способах существования каждого из этих языков, но и о том, при помощи каких медиа (посредников) транслируются тексты, созданные на этих языках, каким образом формируются и воспринимаются сложные полиморфные (“</w:t>
      </w:r>
      <w:proofErr w:type="spellStart"/>
      <w:r w:rsidRPr="00281CC4">
        <w:rPr>
          <w:rFonts w:cs="Times New Roman"/>
          <w:lang w:val="en-US"/>
        </w:rPr>
        <w:t>multy</w:t>
      </w:r>
      <w:proofErr w:type="spellEnd"/>
      <w:r w:rsidRPr="00281CC4">
        <w:rPr>
          <w:rStyle w:val="shorttext"/>
          <w:rFonts w:cs="Times New Roman"/>
        </w:rPr>
        <w:t>-</w:t>
      </w:r>
      <w:r w:rsidRPr="00281CC4">
        <w:rPr>
          <w:rFonts w:cs="Times New Roman"/>
          <w:lang w:val="en-US"/>
        </w:rPr>
        <w:t>modal</w:t>
      </w:r>
      <w:r w:rsidRPr="00281CC4">
        <w:rPr>
          <w:rStyle w:val="shorttext"/>
          <w:rFonts w:cs="Times New Roman"/>
        </w:rPr>
        <w:t>”) тексты в современной культуре, как осознается и осуществляется переход от чтения преимущественно печатной мономорфной (“</w:t>
      </w:r>
      <w:r w:rsidRPr="00281CC4">
        <w:rPr>
          <w:rFonts w:cs="Times New Roman"/>
          <w:lang w:val="en-US"/>
        </w:rPr>
        <w:t>mono</w:t>
      </w:r>
      <w:r w:rsidRPr="00281CC4">
        <w:rPr>
          <w:rStyle w:val="shorttext"/>
          <w:rFonts w:cs="Times New Roman"/>
        </w:rPr>
        <w:t>-</w:t>
      </w:r>
      <w:r w:rsidRPr="00281CC4">
        <w:rPr>
          <w:rFonts w:cs="Times New Roman"/>
          <w:lang w:val="en-US"/>
        </w:rPr>
        <w:t>modal</w:t>
      </w:r>
      <w:r w:rsidRPr="00281CC4">
        <w:rPr>
          <w:rStyle w:val="shorttext"/>
          <w:rFonts w:cs="Times New Roman"/>
        </w:rPr>
        <w:t>”) страницы к чтению полиморфного экранного текста.</w:t>
      </w:r>
      <w:proofErr w:type="gramEnd"/>
    </w:p>
    <w:p w:rsidR="00281CC4" w:rsidRPr="00281CC4" w:rsidRDefault="00281CC4" w:rsidP="00281CC4">
      <w:pPr>
        <w:spacing w:line="276" w:lineRule="auto"/>
        <w:ind w:firstLine="708"/>
        <w:jc w:val="both"/>
        <w:rPr>
          <w:rFonts w:cs="Times New Roman"/>
        </w:rPr>
      </w:pPr>
      <w:proofErr w:type="gramStart"/>
      <w:r w:rsidRPr="00281CC4">
        <w:rPr>
          <w:rFonts w:cs="Times New Roman"/>
        </w:rPr>
        <w:t xml:space="preserve">В качестве условий возникновения эффекта постграмотности в современной культуре предлагается рассмотреть информационные технологии с точки зрения вызванных ими социокультурных изменений, приведших к формированию информационного общества, а также возникновению различных языковых субкультур, и </w:t>
      </w:r>
      <w:r w:rsidRPr="00281CC4">
        <w:rPr>
          <w:rFonts w:cs="Times New Roman"/>
        </w:rPr>
        <w:lastRenderedPageBreak/>
        <w:t xml:space="preserve">явлению </w:t>
      </w:r>
      <w:proofErr w:type="spellStart"/>
      <w:r w:rsidRPr="00281CC4">
        <w:rPr>
          <w:rFonts w:cs="Times New Roman"/>
        </w:rPr>
        <w:t>поликультурности</w:t>
      </w:r>
      <w:proofErr w:type="spellEnd"/>
      <w:r w:rsidRPr="00281CC4">
        <w:rPr>
          <w:rFonts w:cs="Times New Roman"/>
        </w:rPr>
        <w:t xml:space="preserve">, в условиях которой изменились социальные функции коммуникации и чтения, вербальных, и в том числе литературных национальных языков, </w:t>
      </w:r>
      <w:proofErr w:type="gramEnd"/>
    </w:p>
    <w:p w:rsidR="00281CC4" w:rsidRPr="00281CC4" w:rsidRDefault="00281CC4" w:rsidP="00281CC4">
      <w:pPr>
        <w:jc w:val="both"/>
        <w:rPr>
          <w:rFonts w:cs="Times New Roman"/>
        </w:rPr>
      </w:pPr>
      <w:r w:rsidRPr="00281CC4">
        <w:rPr>
          <w:rFonts w:cs="Times New Roman"/>
        </w:rPr>
        <w:tab/>
        <w:t xml:space="preserve">Мы приглашаем к обсуждению проблем коммуникации, </w:t>
      </w:r>
      <w:proofErr w:type="spellStart"/>
      <w:r w:rsidRPr="00281CC4">
        <w:rPr>
          <w:rFonts w:cs="Times New Roman"/>
        </w:rPr>
        <w:t>полиязычия</w:t>
      </w:r>
      <w:proofErr w:type="spellEnd"/>
      <w:r w:rsidRPr="00281CC4">
        <w:rPr>
          <w:rFonts w:cs="Times New Roman"/>
        </w:rPr>
        <w:t xml:space="preserve">, </w:t>
      </w:r>
      <w:proofErr w:type="spellStart"/>
      <w:r w:rsidRPr="00281CC4">
        <w:rPr>
          <w:rFonts w:cs="Times New Roman"/>
        </w:rPr>
        <w:t>поликультурности</w:t>
      </w:r>
      <w:proofErr w:type="spellEnd"/>
      <w:r w:rsidRPr="00281CC4">
        <w:rPr>
          <w:rFonts w:cs="Times New Roman"/>
        </w:rPr>
        <w:t xml:space="preserve"> и постграмотности: </w:t>
      </w:r>
    </w:p>
    <w:p w:rsidR="00281CC4" w:rsidRPr="00281CC4" w:rsidRDefault="00281CC4" w:rsidP="00281CC4">
      <w:pPr>
        <w:pStyle w:val="a6"/>
        <w:numPr>
          <w:ilvl w:val="0"/>
          <w:numId w:val="2"/>
        </w:numPr>
        <w:jc w:val="both"/>
        <w:rPr>
          <w:rFonts w:cs="Times New Roman"/>
        </w:rPr>
      </w:pPr>
      <w:r w:rsidRPr="00281CC4">
        <w:rPr>
          <w:rFonts w:cs="Times New Roman"/>
        </w:rPr>
        <w:t xml:space="preserve">всех, кто интересуется проблемами языков культуры и современных способов порождения и восприятия текстов при помощи различных языков культуры; </w:t>
      </w:r>
    </w:p>
    <w:p w:rsidR="00281CC4" w:rsidRPr="00281CC4" w:rsidRDefault="00281CC4" w:rsidP="00281CC4">
      <w:pPr>
        <w:pStyle w:val="a6"/>
        <w:numPr>
          <w:ilvl w:val="0"/>
          <w:numId w:val="2"/>
        </w:numPr>
        <w:jc w:val="both"/>
        <w:rPr>
          <w:rFonts w:cs="Times New Roman"/>
        </w:rPr>
      </w:pPr>
      <w:r w:rsidRPr="00281CC4">
        <w:rPr>
          <w:rFonts w:cs="Times New Roman"/>
        </w:rPr>
        <w:t xml:space="preserve">всех, кто исследует природу современных текстов и особенности их структурно-морфологического и знаково-смыслового функционирования; </w:t>
      </w:r>
    </w:p>
    <w:p w:rsidR="00281CC4" w:rsidRPr="00281CC4" w:rsidRDefault="00281CC4" w:rsidP="00281CC4">
      <w:pPr>
        <w:pStyle w:val="a6"/>
        <w:numPr>
          <w:ilvl w:val="0"/>
          <w:numId w:val="2"/>
        </w:numPr>
        <w:jc w:val="both"/>
        <w:rPr>
          <w:rFonts w:cs="Times New Roman"/>
        </w:rPr>
      </w:pPr>
      <w:r w:rsidRPr="00281CC4">
        <w:rPr>
          <w:rFonts w:cs="Times New Roman"/>
        </w:rPr>
        <w:t xml:space="preserve">всех, кто изучает способы коммуникации и социальной организации различных языковых субкультур, и феномен </w:t>
      </w:r>
      <w:proofErr w:type="spellStart"/>
      <w:r w:rsidRPr="00281CC4">
        <w:rPr>
          <w:rFonts w:cs="Times New Roman"/>
        </w:rPr>
        <w:t>поликультурности</w:t>
      </w:r>
      <w:proofErr w:type="spellEnd"/>
      <w:r w:rsidRPr="00281CC4">
        <w:rPr>
          <w:rFonts w:cs="Times New Roman"/>
        </w:rPr>
        <w:t xml:space="preserve"> в современности;</w:t>
      </w:r>
    </w:p>
    <w:p w:rsidR="00281CC4" w:rsidRPr="00281CC4" w:rsidRDefault="00281CC4" w:rsidP="00281CC4">
      <w:pPr>
        <w:pStyle w:val="a6"/>
        <w:numPr>
          <w:ilvl w:val="0"/>
          <w:numId w:val="2"/>
        </w:numPr>
        <w:jc w:val="both"/>
        <w:rPr>
          <w:rFonts w:cs="Times New Roman"/>
        </w:rPr>
      </w:pPr>
      <w:r w:rsidRPr="00281CC4">
        <w:rPr>
          <w:rFonts w:cs="Times New Roman"/>
        </w:rPr>
        <w:t>всех, кто изучает цифровые медиа, дающие новые коммуникативно-выразительные возможности современной культуре;</w:t>
      </w:r>
    </w:p>
    <w:p w:rsidR="00281CC4" w:rsidRPr="00281CC4" w:rsidRDefault="00281CC4" w:rsidP="00281CC4">
      <w:pPr>
        <w:pStyle w:val="a6"/>
        <w:numPr>
          <w:ilvl w:val="0"/>
          <w:numId w:val="2"/>
        </w:numPr>
        <w:jc w:val="both"/>
        <w:rPr>
          <w:rFonts w:cs="Times New Roman"/>
        </w:rPr>
      </w:pPr>
      <w:r w:rsidRPr="00281CC4">
        <w:rPr>
          <w:rFonts w:cs="Times New Roman"/>
        </w:rPr>
        <w:t xml:space="preserve">всех, кто познает мир современной культуры как мир множественных по своему авторству и бескрайних по своим контекстам сетевых и несетевых полиморфных и </w:t>
      </w:r>
      <w:proofErr w:type="spellStart"/>
      <w:r w:rsidRPr="00281CC4">
        <w:rPr>
          <w:rFonts w:cs="Times New Roman"/>
        </w:rPr>
        <w:t>полиязычных</w:t>
      </w:r>
      <w:proofErr w:type="spellEnd"/>
      <w:r w:rsidRPr="00281CC4">
        <w:rPr>
          <w:rFonts w:cs="Times New Roman"/>
        </w:rPr>
        <w:t xml:space="preserve"> текстов.</w:t>
      </w:r>
    </w:p>
    <w:p w:rsidR="00281CC4" w:rsidRPr="00281CC4" w:rsidRDefault="00281CC4">
      <w:pPr>
        <w:jc w:val="center"/>
        <w:rPr>
          <w:rFonts w:cs="Times New Roman"/>
        </w:rPr>
      </w:pPr>
    </w:p>
    <w:p w:rsidR="00D16D09" w:rsidRPr="00281CC4" w:rsidRDefault="001E0B2E">
      <w:pPr>
        <w:jc w:val="center"/>
        <w:rPr>
          <w:rFonts w:cs="Times New Roman"/>
          <w:b/>
        </w:rPr>
      </w:pPr>
      <w:r w:rsidRPr="00281CC4">
        <w:rPr>
          <w:rFonts w:cs="Times New Roman"/>
          <w:b/>
        </w:rPr>
        <w:t>Предполагаемые секции:</w:t>
      </w:r>
    </w:p>
    <w:p w:rsidR="00281CC4" w:rsidRPr="00281CC4" w:rsidRDefault="00281CC4">
      <w:pPr>
        <w:jc w:val="center"/>
        <w:rPr>
          <w:rFonts w:cs="Times New Roman"/>
        </w:rPr>
      </w:pPr>
    </w:p>
    <w:p w:rsidR="00D16D09" w:rsidRPr="00281CC4" w:rsidRDefault="001E0B2E">
      <w:pPr>
        <w:shd w:val="clear" w:color="auto" w:fill="FFFFFF"/>
        <w:spacing w:before="100" w:after="100"/>
        <w:rPr>
          <w:rFonts w:eastAsia="Arial" w:cs="Times New Roman"/>
          <w:b/>
          <w:bCs/>
          <w:i/>
          <w:iCs/>
          <w:color w:val="222222"/>
          <w:u w:color="222222"/>
        </w:rPr>
      </w:pPr>
      <w:r w:rsidRPr="00281CC4">
        <w:rPr>
          <w:rFonts w:cs="Times New Roman"/>
          <w:b/>
          <w:bCs/>
          <w:i/>
          <w:iCs/>
          <w:color w:val="222222"/>
          <w:u w:color="222222"/>
        </w:rPr>
        <w:t xml:space="preserve">Секция 1. «Языки и обучение языкам в эпоху культурного </w:t>
      </w:r>
      <w:proofErr w:type="spellStart"/>
      <w:r w:rsidR="000C4D84" w:rsidRPr="00281CC4">
        <w:rPr>
          <w:rFonts w:cs="Times New Roman"/>
          <w:b/>
          <w:bCs/>
          <w:i/>
          <w:iCs/>
          <w:color w:val="222222"/>
          <w:u w:color="222222"/>
        </w:rPr>
        <w:t>сверх</w:t>
      </w:r>
      <w:r w:rsidRPr="00281CC4">
        <w:rPr>
          <w:rFonts w:cs="Times New Roman"/>
          <w:b/>
          <w:bCs/>
          <w:i/>
          <w:iCs/>
          <w:color w:val="222222"/>
          <w:u w:color="222222"/>
        </w:rPr>
        <w:t>разнообразия</w:t>
      </w:r>
      <w:proofErr w:type="spellEnd"/>
      <w:r w:rsidRPr="00281CC4">
        <w:rPr>
          <w:rFonts w:cs="Times New Roman"/>
          <w:b/>
          <w:bCs/>
          <w:i/>
          <w:iCs/>
          <w:color w:val="222222"/>
          <w:u w:color="222222"/>
        </w:rPr>
        <w:t xml:space="preserve">»  </w:t>
      </w:r>
      <w:proofErr w:type="spellStart"/>
      <w:r w:rsidRPr="00281CC4">
        <w:rPr>
          <w:rFonts w:cs="Times New Roman"/>
          <w:b/>
          <w:bCs/>
          <w:i/>
          <w:iCs/>
          <w:color w:val="222222"/>
          <w:u w:color="222222"/>
        </w:rPr>
        <w:t>Гузикова</w:t>
      </w:r>
      <w:proofErr w:type="spellEnd"/>
      <w:r w:rsidRPr="00281CC4">
        <w:rPr>
          <w:rFonts w:cs="Times New Roman"/>
          <w:b/>
          <w:bCs/>
          <w:i/>
          <w:iCs/>
          <w:color w:val="222222"/>
          <w:u w:color="222222"/>
        </w:rPr>
        <w:t xml:space="preserve"> М.О., Рассказова Т.П., Рафаэль </w:t>
      </w:r>
      <w:proofErr w:type="spellStart"/>
      <w:r w:rsidRPr="00281CC4">
        <w:rPr>
          <w:rFonts w:cs="Times New Roman"/>
          <w:b/>
          <w:bCs/>
          <w:i/>
          <w:iCs/>
          <w:color w:val="222222"/>
          <w:u w:color="222222"/>
        </w:rPr>
        <w:t>Фортеза</w:t>
      </w:r>
      <w:proofErr w:type="spellEnd"/>
      <w:r w:rsidRPr="00281CC4">
        <w:rPr>
          <w:rFonts w:cs="Times New Roman"/>
          <w:b/>
          <w:bCs/>
          <w:i/>
          <w:iCs/>
          <w:color w:val="222222"/>
          <w:u w:color="222222"/>
        </w:rPr>
        <w:t xml:space="preserve"> Ф.Ф.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World Languages, Language Variation and</w:t>
      </w:r>
      <w:r w:rsidRPr="00281CC4">
        <w:rPr>
          <w:rFonts w:cs="Times New Roman"/>
          <w:b/>
          <w:bCs/>
          <w:i/>
          <w:iCs/>
          <w:color w:val="222222"/>
          <w:u w:color="222222"/>
          <w:lang w:val="en-US"/>
        </w:rPr>
        <w:t xml:space="preserve"> </w:t>
      </w:r>
      <w:r w:rsidRPr="00281CC4">
        <w:rPr>
          <w:rFonts w:cs="Times New Roman"/>
          <w:color w:val="222222"/>
          <w:u w:color="222222"/>
          <w:lang w:val="en-US"/>
        </w:rPr>
        <w:t xml:space="preserve">English as a Lingua Franca 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IT in Language Teaching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The Writer, the Reader, and the Text 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EFL Teaching in Post-literacy and Multimodality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EFL Learners and their Challenges in Post-literacy Era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Challenges in Multilingual Environment in Education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Language Policy and Language Choice</w:t>
      </w:r>
    </w:p>
    <w:p w:rsidR="00D16D09" w:rsidRPr="00281CC4" w:rsidRDefault="001E0B2E">
      <w:pPr>
        <w:numPr>
          <w:ilvl w:val="0"/>
          <w:numId w:val="4"/>
        </w:num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  <w:r w:rsidRPr="00281CC4">
        <w:rPr>
          <w:rFonts w:cs="Times New Roman"/>
          <w:color w:val="222222"/>
          <w:u w:color="222222"/>
          <w:lang w:val="en-US"/>
        </w:rPr>
        <w:t>Multilingual Dynamics of Globalization and Multilingualism in Foreign Language Education</w:t>
      </w:r>
    </w:p>
    <w:p w:rsidR="00D16D09" w:rsidRPr="00281CC4" w:rsidRDefault="00D16D09">
      <w:pPr>
        <w:shd w:val="clear" w:color="auto" w:fill="FFFFFF"/>
        <w:rPr>
          <w:rFonts w:eastAsia="Arial" w:cs="Times New Roman"/>
          <w:color w:val="222222"/>
          <w:u w:color="222222"/>
          <w:lang w:val="en-US"/>
        </w:rPr>
      </w:pPr>
    </w:p>
    <w:p w:rsidR="00D16D09" w:rsidRPr="00281CC4" w:rsidRDefault="00D16D09">
      <w:pPr>
        <w:rPr>
          <w:rFonts w:cs="Times New Roman"/>
          <w:lang w:val="en-US"/>
        </w:rPr>
      </w:pPr>
    </w:p>
    <w:p w:rsidR="00D16D09" w:rsidRPr="00281CC4" w:rsidRDefault="001E0B2E">
      <w:pPr>
        <w:rPr>
          <w:rFonts w:eastAsia="Helvetica" w:cs="Times New Roman"/>
          <w:color w:val="222222"/>
          <w:u w:color="222222"/>
          <w:shd w:val="clear" w:color="auto" w:fill="FFFFFF"/>
        </w:rPr>
      </w:pPr>
      <w:r w:rsidRPr="00281CC4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Секция 2. "Коммуникации в современной художественной культуре". Круглова Т.А</w:t>
      </w:r>
      <w:r w:rsidRPr="00281CC4">
        <w:rPr>
          <w:rFonts w:cs="Times New Roman"/>
          <w:color w:val="222222"/>
          <w:u w:color="222222"/>
          <w:shd w:val="clear" w:color="auto" w:fill="FFFFFF"/>
        </w:rPr>
        <w:t>.</w:t>
      </w:r>
      <w:r w:rsidRPr="00281CC4">
        <w:rPr>
          <w:rFonts w:eastAsia="Helvetica" w:cs="Times New Roman"/>
          <w:color w:val="222222"/>
          <w:u w:color="222222"/>
        </w:rPr>
        <w:br/>
      </w:r>
      <w:r w:rsidRPr="00281CC4">
        <w:rPr>
          <w:rFonts w:eastAsia="Helvetica" w:cs="Times New Roman"/>
          <w:color w:val="222222"/>
          <w:u w:color="222222"/>
        </w:rPr>
        <w:br/>
      </w:r>
      <w:r w:rsidRPr="00281CC4">
        <w:rPr>
          <w:rFonts w:cs="Times New Roman"/>
          <w:color w:val="222222"/>
          <w:u w:color="222222"/>
          <w:shd w:val="clear" w:color="auto" w:fill="FFFFFF"/>
        </w:rPr>
        <w:t>1. Современное искусство как источник новых и регулятор множественности социальных коммуникаций.</w:t>
      </w:r>
      <w:r w:rsidRPr="00281CC4">
        <w:rPr>
          <w:rFonts w:eastAsia="Helvetica" w:cs="Times New Roman"/>
          <w:color w:val="222222"/>
          <w:u w:color="222222"/>
        </w:rPr>
        <w:br/>
      </w:r>
      <w:r w:rsidRPr="00281CC4">
        <w:rPr>
          <w:rFonts w:cs="Times New Roman"/>
          <w:color w:val="222222"/>
          <w:u w:color="222222"/>
          <w:shd w:val="clear" w:color="auto" w:fill="FFFFFF"/>
        </w:rPr>
        <w:t>2. Специфика внутри-художественной коммуникации в современном искусстве: новое в общении между адресатом и автором; трансформации  художественной рецепции; роль медиаторов в установлении контакта с произведением искусства.</w:t>
      </w:r>
      <w:r w:rsidRPr="00281CC4">
        <w:rPr>
          <w:rFonts w:eastAsia="Helvetica" w:cs="Times New Roman"/>
          <w:color w:val="222222"/>
          <w:u w:color="222222"/>
        </w:rPr>
        <w:br/>
      </w:r>
      <w:r w:rsidRPr="00281CC4">
        <w:rPr>
          <w:rFonts w:cs="Times New Roman"/>
          <w:color w:val="222222"/>
          <w:u w:color="222222"/>
          <w:shd w:val="clear" w:color="auto" w:fill="FFFFFF"/>
        </w:rPr>
        <w:t>3. Социальные коммуникации по поводу искусства и вокруг него: институциональные форматы обсуждений произведений искусства; способы влияния публики, сообществ, общественных и политических организаций на художественное производство и распространение его продукции; роль и место экспертного сообщества в выстраивании диалога вокруг современного искусства.</w:t>
      </w:r>
      <w:r w:rsidRPr="00281CC4">
        <w:rPr>
          <w:rFonts w:eastAsia="Helvetica" w:cs="Times New Roman"/>
          <w:color w:val="222222"/>
          <w:u w:color="222222"/>
        </w:rPr>
        <w:br/>
      </w:r>
    </w:p>
    <w:p w:rsidR="002C67FE" w:rsidRPr="00281CC4" w:rsidRDefault="002C67FE">
      <w:pPr>
        <w:rPr>
          <w:rFonts w:eastAsia="Helvetica" w:cs="Times New Roman"/>
          <w:color w:val="222222"/>
          <w:u w:color="222222"/>
          <w:shd w:val="clear" w:color="auto" w:fill="FFFFFF"/>
        </w:rPr>
      </w:pPr>
    </w:p>
    <w:p w:rsidR="00D16D09" w:rsidRPr="00281CC4" w:rsidRDefault="001E0B2E">
      <w:pPr>
        <w:rPr>
          <w:rFonts w:eastAsia="Helvetica" w:cs="Times New Roman"/>
          <w:b/>
          <w:bCs/>
          <w:i/>
          <w:iCs/>
          <w:color w:val="222222"/>
          <w:u w:color="222222"/>
          <w:shd w:val="clear" w:color="auto" w:fill="FFFFFF"/>
        </w:rPr>
      </w:pPr>
      <w:r w:rsidRPr="00281CC4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Секция 3. «</w:t>
      </w:r>
      <w:r w:rsidR="00803E07" w:rsidRPr="00281CC4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Культурологический анализ </w:t>
      </w:r>
      <w:r w:rsidRPr="00281CC4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процессов медиа-коммуникации в эпоху постграмотности» Гудова М.Ю.</w:t>
      </w:r>
      <w:r w:rsidR="00006D67" w:rsidRPr="00281CC4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 xml:space="preserve">, А.В. </w:t>
      </w:r>
      <w:proofErr w:type="spellStart"/>
      <w:r w:rsidR="00006D67" w:rsidRPr="00281CC4">
        <w:rPr>
          <w:rFonts w:cs="Times New Roman"/>
          <w:b/>
          <w:bCs/>
          <w:i/>
          <w:iCs/>
          <w:color w:val="222222"/>
          <w:u w:color="222222"/>
          <w:shd w:val="clear" w:color="auto" w:fill="FFFFFF"/>
        </w:rPr>
        <w:t>Фаюстов</w:t>
      </w:r>
      <w:proofErr w:type="spellEnd"/>
    </w:p>
    <w:p w:rsidR="00D16D09" w:rsidRPr="00281CC4" w:rsidRDefault="001E0B2E">
      <w:pPr>
        <w:pStyle w:val="a6"/>
        <w:numPr>
          <w:ilvl w:val="0"/>
          <w:numId w:val="6"/>
        </w:numPr>
        <w:rPr>
          <w:rFonts w:eastAsia="Helvetica" w:cs="Times New Roman"/>
          <w:color w:val="222222"/>
          <w:u w:color="222222"/>
          <w:shd w:val="clear" w:color="auto" w:fill="FFFFFF"/>
        </w:rPr>
      </w:pPr>
      <w:r w:rsidRPr="00281CC4">
        <w:rPr>
          <w:rFonts w:cs="Times New Roman"/>
          <w:color w:val="222222"/>
          <w:u w:color="222222"/>
          <w:shd w:val="clear" w:color="auto" w:fill="FFFFFF"/>
        </w:rPr>
        <w:t xml:space="preserve">Разнообразие медиа в культуре постграмотности и формирование </w:t>
      </w:r>
      <w:proofErr w:type="spellStart"/>
      <w:r w:rsidRPr="00281CC4">
        <w:rPr>
          <w:rFonts w:cs="Times New Roman"/>
          <w:color w:val="222222"/>
          <w:u w:color="222222"/>
          <w:shd w:val="clear" w:color="auto" w:fill="FFFFFF"/>
        </w:rPr>
        <w:t>медийных</w:t>
      </w:r>
      <w:proofErr w:type="spellEnd"/>
      <w:r w:rsidRPr="00281CC4">
        <w:rPr>
          <w:rFonts w:cs="Times New Roman"/>
          <w:color w:val="222222"/>
          <w:u w:color="222222"/>
          <w:shd w:val="clear" w:color="auto" w:fill="FFFFFF"/>
        </w:rPr>
        <w:t xml:space="preserve"> сообществ и </w:t>
      </w:r>
      <w:proofErr w:type="spellStart"/>
      <w:r w:rsidRPr="00281CC4">
        <w:rPr>
          <w:rFonts w:cs="Times New Roman"/>
          <w:color w:val="222222"/>
          <w:u w:color="222222"/>
          <w:shd w:val="clear" w:color="auto" w:fill="FFFFFF"/>
        </w:rPr>
        <w:t>медийных</w:t>
      </w:r>
      <w:proofErr w:type="spellEnd"/>
      <w:r w:rsidRPr="00281CC4">
        <w:rPr>
          <w:rFonts w:cs="Times New Roman"/>
          <w:color w:val="222222"/>
          <w:u w:color="222222"/>
          <w:shd w:val="clear" w:color="auto" w:fill="FFFFFF"/>
        </w:rPr>
        <w:t xml:space="preserve"> субкультур</w:t>
      </w:r>
      <w:r w:rsidR="00803E07" w:rsidRPr="00281CC4">
        <w:rPr>
          <w:rFonts w:cs="Times New Roman"/>
          <w:color w:val="222222"/>
          <w:u w:color="222222"/>
          <w:shd w:val="clear" w:color="auto" w:fill="FFFFFF"/>
        </w:rPr>
        <w:t>: технико-технологический и личностно-харизматический аспекты</w:t>
      </w:r>
      <w:r w:rsidRPr="00281CC4">
        <w:rPr>
          <w:rFonts w:cs="Times New Roman"/>
          <w:color w:val="222222"/>
          <w:u w:color="222222"/>
          <w:shd w:val="clear" w:color="auto" w:fill="FFFFFF"/>
        </w:rPr>
        <w:t>.</w:t>
      </w:r>
    </w:p>
    <w:p w:rsidR="008137FE" w:rsidRPr="00281CC4" w:rsidRDefault="001E0B2E" w:rsidP="008137FE">
      <w:pPr>
        <w:pStyle w:val="a6"/>
        <w:numPr>
          <w:ilvl w:val="0"/>
          <w:numId w:val="6"/>
        </w:numPr>
        <w:rPr>
          <w:rFonts w:eastAsia="Helvetica" w:cs="Times New Roman"/>
          <w:color w:val="222222"/>
          <w:u w:color="222222"/>
          <w:shd w:val="clear" w:color="auto" w:fill="FFFFFF"/>
        </w:rPr>
      </w:pPr>
      <w:r w:rsidRPr="00281CC4">
        <w:rPr>
          <w:rFonts w:cs="Times New Roman"/>
          <w:color w:val="222222"/>
          <w:u w:color="222222"/>
          <w:shd w:val="clear" w:color="auto" w:fill="FFFFFF"/>
        </w:rPr>
        <w:t xml:space="preserve">Разнообразие языков и кодов в современных </w:t>
      </w:r>
      <w:proofErr w:type="spellStart"/>
      <w:r w:rsidRPr="00281CC4">
        <w:rPr>
          <w:rFonts w:cs="Times New Roman"/>
          <w:color w:val="222222"/>
          <w:u w:color="222222"/>
          <w:shd w:val="clear" w:color="auto" w:fill="FFFFFF"/>
        </w:rPr>
        <w:t>медийных</w:t>
      </w:r>
      <w:proofErr w:type="spellEnd"/>
      <w:r w:rsidRPr="00281CC4">
        <w:rPr>
          <w:rFonts w:cs="Times New Roman"/>
          <w:color w:val="222222"/>
          <w:u w:color="222222"/>
          <w:shd w:val="clear" w:color="auto" w:fill="FFFFFF"/>
        </w:rPr>
        <w:t xml:space="preserve"> субкультурах</w:t>
      </w:r>
      <w:r w:rsidR="008137FE" w:rsidRPr="00281CC4">
        <w:rPr>
          <w:rFonts w:cs="Times New Roman"/>
          <w:color w:val="222222"/>
          <w:u w:color="222222"/>
          <w:shd w:val="clear" w:color="auto" w:fill="FFFFFF"/>
        </w:rPr>
        <w:t xml:space="preserve">; </w:t>
      </w:r>
      <w:r w:rsidR="00803E07" w:rsidRPr="00281CC4">
        <w:rPr>
          <w:rFonts w:cs="Times New Roman"/>
          <w:color w:val="222222"/>
          <w:u w:color="222222"/>
          <w:shd w:val="clear" w:color="auto" w:fill="FFFFFF"/>
        </w:rPr>
        <w:t xml:space="preserve">ценностно-содержательные, технико-технологические, </w:t>
      </w:r>
      <w:proofErr w:type="spellStart"/>
      <w:r w:rsidR="00803E07" w:rsidRPr="00281CC4">
        <w:rPr>
          <w:rFonts w:cs="Times New Roman"/>
          <w:color w:val="222222"/>
          <w:u w:color="222222"/>
          <w:shd w:val="clear" w:color="auto" w:fill="FFFFFF"/>
        </w:rPr>
        <w:t>темпоральные</w:t>
      </w:r>
      <w:proofErr w:type="spellEnd"/>
      <w:r w:rsidR="00803E07" w:rsidRPr="00281CC4">
        <w:rPr>
          <w:rFonts w:cs="Times New Roman"/>
          <w:color w:val="222222"/>
          <w:u w:color="222222"/>
          <w:shd w:val="clear" w:color="auto" w:fill="FFFFFF"/>
        </w:rPr>
        <w:t xml:space="preserve"> </w:t>
      </w:r>
      <w:r w:rsidR="008137FE" w:rsidRPr="00281CC4">
        <w:rPr>
          <w:rFonts w:cs="Times New Roman"/>
          <w:color w:val="222222"/>
          <w:u w:color="222222"/>
          <w:shd w:val="clear" w:color="auto" w:fill="FFFFFF"/>
        </w:rPr>
        <w:t xml:space="preserve">разрывы коммуникации </w:t>
      </w:r>
      <w:r w:rsidR="008137FE" w:rsidRPr="00281CC4">
        <w:rPr>
          <w:rFonts w:cs="Times New Roman"/>
          <w:color w:val="222222"/>
          <w:u w:color="222222"/>
          <w:shd w:val="clear" w:color="auto" w:fill="FFFFFF"/>
        </w:rPr>
        <w:lastRenderedPageBreak/>
        <w:t xml:space="preserve">между представителями различных </w:t>
      </w:r>
      <w:proofErr w:type="spellStart"/>
      <w:r w:rsidR="008137FE" w:rsidRPr="00281CC4">
        <w:rPr>
          <w:rFonts w:cs="Times New Roman"/>
          <w:color w:val="222222"/>
          <w:u w:color="222222"/>
          <w:shd w:val="clear" w:color="auto" w:fill="FFFFFF"/>
        </w:rPr>
        <w:t>медийных</w:t>
      </w:r>
      <w:proofErr w:type="spellEnd"/>
      <w:r w:rsidR="008137FE" w:rsidRPr="00281CC4">
        <w:rPr>
          <w:rFonts w:cs="Times New Roman"/>
          <w:color w:val="222222"/>
          <w:u w:color="222222"/>
          <w:shd w:val="clear" w:color="auto" w:fill="FFFFFF"/>
        </w:rPr>
        <w:t xml:space="preserve"> сообществ и субкультур, </w:t>
      </w:r>
      <w:r w:rsidR="00803E07" w:rsidRPr="00281CC4">
        <w:rPr>
          <w:rFonts w:cs="Times New Roman"/>
          <w:color w:val="222222"/>
          <w:u w:color="222222"/>
          <w:shd w:val="clear" w:color="auto" w:fill="FFFFFF"/>
        </w:rPr>
        <w:t>разнообразие как источник развития и источник угроз</w:t>
      </w:r>
    </w:p>
    <w:p w:rsidR="00D16D09" w:rsidRPr="00281CC4" w:rsidRDefault="001E0B2E" w:rsidP="008137FE">
      <w:pPr>
        <w:pStyle w:val="a6"/>
        <w:numPr>
          <w:ilvl w:val="0"/>
          <w:numId w:val="6"/>
        </w:numPr>
        <w:rPr>
          <w:rFonts w:eastAsia="Helvetica" w:cs="Times New Roman"/>
          <w:color w:val="222222"/>
          <w:u w:color="222222"/>
          <w:shd w:val="clear" w:color="auto" w:fill="FFFFFF"/>
        </w:rPr>
      </w:pPr>
      <w:r w:rsidRPr="00281CC4">
        <w:rPr>
          <w:rFonts w:cs="Times New Roman"/>
          <w:color w:val="222222"/>
          <w:u w:color="222222"/>
          <w:shd w:val="clear" w:color="auto" w:fill="FFFFFF"/>
        </w:rPr>
        <w:t xml:space="preserve">Тексты современных медиа сообществ, проблема их </w:t>
      </w:r>
      <w:r w:rsidR="007E7C09" w:rsidRPr="00281CC4">
        <w:rPr>
          <w:rFonts w:cs="Times New Roman"/>
          <w:color w:val="222222"/>
          <w:u w:color="222222"/>
          <w:shd w:val="clear" w:color="auto" w:fill="FFFFFF"/>
        </w:rPr>
        <w:t>авторства и понимания</w:t>
      </w:r>
      <w:r w:rsidR="002C67FE" w:rsidRPr="00281CC4">
        <w:rPr>
          <w:rFonts w:cs="Times New Roman"/>
          <w:color w:val="222222"/>
          <w:u w:color="222222"/>
          <w:shd w:val="clear" w:color="auto" w:fill="FFFFFF"/>
        </w:rPr>
        <w:t>,</w:t>
      </w:r>
      <w:r w:rsidR="007E7C09" w:rsidRPr="00281CC4">
        <w:rPr>
          <w:rFonts w:cs="Times New Roman"/>
          <w:color w:val="222222"/>
          <w:u w:color="222222"/>
          <w:shd w:val="clear" w:color="auto" w:fill="FFFFFF"/>
        </w:rPr>
        <w:t xml:space="preserve"> </w:t>
      </w:r>
      <w:r w:rsidRPr="00281CC4">
        <w:rPr>
          <w:rFonts w:cs="Times New Roman"/>
          <w:color w:val="222222"/>
          <w:u w:color="222222"/>
          <w:shd w:val="clear" w:color="auto" w:fill="FFFFFF"/>
        </w:rPr>
        <w:t>трансляции и интерпретации</w:t>
      </w:r>
      <w:r w:rsidR="007E7C09" w:rsidRPr="00281CC4">
        <w:rPr>
          <w:rFonts w:cs="Times New Roman"/>
          <w:color w:val="222222"/>
          <w:u w:color="222222"/>
          <w:shd w:val="clear" w:color="auto" w:fill="FFFFFF"/>
        </w:rPr>
        <w:t>.</w:t>
      </w:r>
      <w:r w:rsidR="00043235" w:rsidRPr="00281CC4">
        <w:rPr>
          <w:rFonts w:cs="Times New Roman"/>
          <w:color w:val="222222"/>
          <w:u w:color="222222"/>
          <w:shd w:val="clear" w:color="auto" w:fill="FFFFFF"/>
        </w:rPr>
        <w:t xml:space="preserve"> </w:t>
      </w:r>
    </w:p>
    <w:p w:rsidR="00803E07" w:rsidRPr="00281CC4" w:rsidRDefault="00803E07" w:rsidP="008137FE">
      <w:pPr>
        <w:pStyle w:val="a6"/>
        <w:numPr>
          <w:ilvl w:val="0"/>
          <w:numId w:val="6"/>
        </w:numPr>
        <w:rPr>
          <w:rFonts w:eastAsia="Helvetica" w:cs="Times New Roman"/>
          <w:color w:val="222222"/>
          <w:u w:color="222222"/>
          <w:shd w:val="clear" w:color="auto" w:fill="FFFFFF"/>
        </w:rPr>
      </w:pPr>
      <w:r w:rsidRPr="00281CC4">
        <w:rPr>
          <w:rFonts w:cs="Times New Roman"/>
          <w:color w:val="222222"/>
          <w:u w:color="222222"/>
          <w:shd w:val="clear" w:color="auto" w:fill="FFFFFF"/>
        </w:rPr>
        <w:t>Медийные механизмы идентификации и множественность идентичностей в современну</w:t>
      </w:r>
      <w:r w:rsidR="002C67FE" w:rsidRPr="00281CC4">
        <w:rPr>
          <w:rFonts w:cs="Times New Roman"/>
          <w:color w:val="222222"/>
          <w:u w:color="222222"/>
          <w:shd w:val="clear" w:color="auto" w:fill="FFFFFF"/>
        </w:rPr>
        <w:t>ю</w:t>
      </w:r>
      <w:r w:rsidRPr="00281CC4">
        <w:rPr>
          <w:rFonts w:cs="Times New Roman"/>
          <w:color w:val="222222"/>
          <w:u w:color="222222"/>
          <w:shd w:val="clear" w:color="auto" w:fill="FFFFFF"/>
        </w:rPr>
        <w:t xml:space="preserve"> эпоху</w:t>
      </w:r>
      <w:r w:rsidR="00B95113" w:rsidRPr="00281CC4">
        <w:rPr>
          <w:rFonts w:cs="Times New Roman"/>
          <w:color w:val="222222"/>
          <w:u w:color="222222"/>
          <w:shd w:val="clear" w:color="auto" w:fill="FFFFFF"/>
        </w:rPr>
        <w:t>. Роль меди</w:t>
      </w:r>
      <w:proofErr w:type="gramStart"/>
      <w:r w:rsidR="00B95113" w:rsidRPr="00281CC4">
        <w:rPr>
          <w:rFonts w:cs="Times New Roman"/>
          <w:color w:val="222222"/>
          <w:u w:color="222222"/>
          <w:shd w:val="clear" w:color="auto" w:fill="FFFFFF"/>
        </w:rPr>
        <w:t>а-</w:t>
      </w:r>
      <w:proofErr w:type="gramEnd"/>
      <w:r w:rsidR="00B95113" w:rsidRPr="00281CC4">
        <w:rPr>
          <w:rFonts w:cs="Times New Roman"/>
          <w:color w:val="222222"/>
          <w:u w:color="222222"/>
          <w:shd w:val="clear" w:color="auto" w:fill="FFFFFF"/>
        </w:rPr>
        <w:t xml:space="preserve"> персон в </w:t>
      </w:r>
      <w:r w:rsidR="00043235" w:rsidRPr="00281CC4">
        <w:rPr>
          <w:rFonts w:cs="Times New Roman"/>
          <w:color w:val="222222"/>
          <w:u w:color="222222"/>
          <w:shd w:val="clear" w:color="auto" w:fill="FFFFFF"/>
        </w:rPr>
        <w:t>современных процессах конструирования</w:t>
      </w:r>
      <w:r w:rsidR="00B95113" w:rsidRPr="00281CC4">
        <w:rPr>
          <w:rFonts w:cs="Times New Roman"/>
          <w:color w:val="222222"/>
          <w:u w:color="222222"/>
          <w:shd w:val="clear" w:color="auto" w:fill="FFFFFF"/>
        </w:rPr>
        <w:t xml:space="preserve"> </w:t>
      </w:r>
      <w:r w:rsidR="00043235" w:rsidRPr="00281CC4">
        <w:rPr>
          <w:rFonts w:cs="Times New Roman"/>
          <w:color w:val="222222"/>
          <w:u w:color="222222"/>
          <w:shd w:val="clear" w:color="auto" w:fill="FFFFFF"/>
        </w:rPr>
        <w:t>идентичностей.</w:t>
      </w:r>
      <w:r w:rsidR="00B95113" w:rsidRPr="00281CC4">
        <w:rPr>
          <w:rFonts w:cs="Times New Roman"/>
          <w:color w:val="222222"/>
          <w:u w:color="222222"/>
          <w:shd w:val="clear" w:color="auto" w:fill="FFFFFF"/>
        </w:rPr>
        <w:t xml:space="preserve"> </w:t>
      </w:r>
    </w:p>
    <w:p w:rsidR="00D16D09" w:rsidRPr="00281CC4" w:rsidRDefault="00D16D09">
      <w:pPr>
        <w:rPr>
          <w:rFonts w:eastAsia="Helvetica" w:cs="Times New Roman"/>
        </w:rPr>
      </w:pPr>
    </w:p>
    <w:p w:rsidR="006B5170" w:rsidRPr="00281CC4" w:rsidRDefault="006B5170">
      <w:pPr>
        <w:rPr>
          <w:rFonts w:eastAsia="Helvetica" w:cs="Times New Roman"/>
        </w:rPr>
      </w:pPr>
    </w:p>
    <w:p w:rsidR="00D16D09" w:rsidRPr="00281CC4" w:rsidRDefault="001E0B2E" w:rsidP="002C67FE">
      <w:pPr>
        <w:rPr>
          <w:rFonts w:eastAsia="Helvetica" w:cs="Times New Roman"/>
          <w:b/>
          <w:bCs/>
          <w:i/>
          <w:iCs/>
        </w:rPr>
      </w:pPr>
      <w:r w:rsidRPr="00281CC4">
        <w:rPr>
          <w:rFonts w:cs="Times New Roman"/>
          <w:b/>
          <w:bCs/>
          <w:i/>
          <w:iCs/>
        </w:rPr>
        <w:t xml:space="preserve">Секция </w:t>
      </w:r>
      <w:r w:rsidR="002C67FE" w:rsidRPr="00281CC4">
        <w:rPr>
          <w:rFonts w:cs="Times New Roman"/>
          <w:b/>
          <w:bCs/>
          <w:i/>
          <w:iCs/>
        </w:rPr>
        <w:t>4</w:t>
      </w:r>
      <w:r w:rsidRPr="00281CC4">
        <w:rPr>
          <w:rFonts w:cs="Times New Roman"/>
          <w:b/>
          <w:bCs/>
          <w:i/>
          <w:iCs/>
        </w:rPr>
        <w:t>. «</w:t>
      </w:r>
      <w:r w:rsidRPr="00281CC4">
        <w:rPr>
          <w:rFonts w:cs="Times New Roman"/>
          <w:b/>
          <w:bCs/>
          <w:i/>
          <w:iCs/>
          <w:lang w:val="en-US"/>
        </w:rPr>
        <w:t>Event</w:t>
      </w:r>
      <w:r w:rsidRPr="00281CC4">
        <w:rPr>
          <w:rFonts w:cs="Times New Roman"/>
          <w:b/>
          <w:bCs/>
          <w:i/>
          <w:iCs/>
        </w:rPr>
        <w:t xml:space="preserve"> как механизм настройки социокультурной коммуникации» Поршнева О.С.</w:t>
      </w:r>
    </w:p>
    <w:p w:rsidR="00803E07" w:rsidRPr="00281CC4" w:rsidRDefault="00803E07" w:rsidP="002C67FE">
      <w:pPr>
        <w:numPr>
          <w:ilvl w:val="0"/>
          <w:numId w:val="12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etween w:val="none" w:sz="0" w:space="0" w:color="auto"/>
          <w:bar w:val="none" w:sz="0" w:color="000000"/>
        </w:pBdr>
        <w:jc w:val="both"/>
        <w:rPr>
          <w:rFonts w:cs="Times New Roman"/>
          <w:bCs/>
          <w:iCs/>
        </w:rPr>
      </w:pPr>
      <w:r w:rsidRPr="00281CC4">
        <w:rPr>
          <w:rFonts w:cs="Times New Roman"/>
          <w:bCs/>
          <w:iCs/>
          <w:lang w:val="en-US"/>
        </w:rPr>
        <w:t>Event</w:t>
      </w:r>
      <w:r w:rsidRPr="00281CC4">
        <w:rPr>
          <w:rFonts w:cs="Times New Roman"/>
          <w:bCs/>
          <w:iCs/>
        </w:rPr>
        <w:t xml:space="preserve"> в системе современных социальных взаимодействий </w:t>
      </w:r>
    </w:p>
    <w:p w:rsidR="00803E07" w:rsidRPr="00281CC4" w:rsidRDefault="00803E07" w:rsidP="002C67FE">
      <w:pPr>
        <w:numPr>
          <w:ilvl w:val="0"/>
          <w:numId w:val="12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etween w:val="none" w:sz="0" w:space="0" w:color="auto"/>
          <w:bar w:val="none" w:sz="0" w:color="000000"/>
        </w:pBdr>
        <w:jc w:val="both"/>
        <w:rPr>
          <w:rFonts w:cs="Times New Roman"/>
          <w:bCs/>
          <w:iCs/>
        </w:rPr>
      </w:pPr>
      <w:r w:rsidRPr="00281CC4">
        <w:rPr>
          <w:rFonts w:cs="Times New Roman"/>
          <w:bCs/>
          <w:iCs/>
          <w:lang w:val="en-US"/>
        </w:rPr>
        <w:t>Event</w:t>
      </w:r>
      <w:r w:rsidRPr="00281CC4">
        <w:rPr>
          <w:rFonts w:cs="Times New Roman"/>
          <w:bCs/>
          <w:iCs/>
        </w:rPr>
        <w:t xml:space="preserve"> как способ означивания картины мира и формирования идентичностей</w:t>
      </w:r>
    </w:p>
    <w:p w:rsidR="00803E07" w:rsidRPr="00281CC4" w:rsidRDefault="00803E07" w:rsidP="002C67FE">
      <w:pPr>
        <w:numPr>
          <w:ilvl w:val="0"/>
          <w:numId w:val="12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etween w:val="none" w:sz="0" w:space="0" w:color="auto"/>
          <w:bar w:val="none" w:sz="0" w:color="000000"/>
        </w:pBdr>
        <w:jc w:val="both"/>
        <w:rPr>
          <w:rFonts w:cs="Times New Roman"/>
        </w:rPr>
      </w:pPr>
      <w:r w:rsidRPr="00281CC4">
        <w:rPr>
          <w:rFonts w:cs="Times New Roman"/>
          <w:bCs/>
          <w:iCs/>
        </w:rPr>
        <w:t xml:space="preserve">Технологии </w:t>
      </w:r>
      <w:r w:rsidRPr="00281CC4">
        <w:rPr>
          <w:rFonts w:cs="Times New Roman"/>
          <w:bCs/>
          <w:iCs/>
          <w:lang w:val="en-US"/>
        </w:rPr>
        <w:t>Event</w:t>
      </w:r>
      <w:r w:rsidRPr="00281CC4">
        <w:rPr>
          <w:rFonts w:cs="Times New Roman"/>
          <w:bCs/>
          <w:iCs/>
        </w:rPr>
        <w:t xml:space="preserve">-сервиса и формирование супер-разнообразия языков коммуникаций </w:t>
      </w:r>
    </w:p>
    <w:p w:rsidR="00803E07" w:rsidRPr="00281CC4" w:rsidRDefault="00803E07" w:rsidP="002C67FE">
      <w:pPr>
        <w:numPr>
          <w:ilvl w:val="0"/>
          <w:numId w:val="12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etween w:val="none" w:sz="0" w:space="0" w:color="auto"/>
          <w:bar w:val="none" w:sz="0" w:color="000000"/>
        </w:pBdr>
        <w:jc w:val="both"/>
        <w:rPr>
          <w:rFonts w:cs="Times New Roman"/>
          <w:bCs/>
          <w:iCs/>
        </w:rPr>
      </w:pPr>
      <w:r w:rsidRPr="00281CC4">
        <w:rPr>
          <w:rFonts w:cs="Times New Roman"/>
          <w:bCs/>
          <w:iCs/>
          <w:lang w:val="en-US"/>
        </w:rPr>
        <w:t>Event</w:t>
      </w:r>
      <w:r w:rsidRPr="00281CC4">
        <w:rPr>
          <w:rFonts w:cs="Times New Roman"/>
          <w:bCs/>
          <w:iCs/>
        </w:rPr>
        <w:t xml:space="preserve"> как форма современных кросс</w:t>
      </w:r>
      <w:r w:rsidR="002C67FE" w:rsidRPr="00281CC4">
        <w:rPr>
          <w:rFonts w:cs="Times New Roman"/>
          <w:bCs/>
          <w:iCs/>
        </w:rPr>
        <w:t>-</w:t>
      </w:r>
      <w:r w:rsidRPr="00281CC4">
        <w:rPr>
          <w:rFonts w:cs="Times New Roman"/>
          <w:bCs/>
          <w:iCs/>
        </w:rPr>
        <w:t xml:space="preserve">культурных коммуникаций. Формирование языков коммуникаций в современной поликультурной среде </w:t>
      </w:r>
      <w:r w:rsidRPr="00281CC4">
        <w:rPr>
          <w:rFonts w:cs="Times New Roman"/>
          <w:bCs/>
          <w:iCs/>
          <w:lang w:val="en-US"/>
        </w:rPr>
        <w:t>Event</w:t>
      </w:r>
      <w:r w:rsidR="002C67FE" w:rsidRPr="00281CC4">
        <w:rPr>
          <w:rFonts w:cs="Times New Roman"/>
          <w:bCs/>
          <w:iCs/>
        </w:rPr>
        <w:t>-средствами</w:t>
      </w:r>
      <w:r w:rsidRPr="00281CC4">
        <w:rPr>
          <w:rFonts w:cs="Times New Roman"/>
          <w:bCs/>
          <w:iCs/>
        </w:rPr>
        <w:t>.</w:t>
      </w:r>
    </w:p>
    <w:p w:rsidR="00803E07" w:rsidRPr="00281CC4" w:rsidRDefault="00803E07" w:rsidP="00803E07">
      <w:pPr>
        <w:numPr>
          <w:ilvl w:val="0"/>
          <w:numId w:val="12"/>
        </w:num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  <w:between w:val="none" w:sz="0" w:space="0" w:color="auto"/>
          <w:bar w:val="none" w:sz="0" w:color="000000"/>
        </w:pBdr>
        <w:jc w:val="both"/>
        <w:rPr>
          <w:rFonts w:cs="Times New Roman"/>
          <w:bCs/>
          <w:iCs/>
        </w:rPr>
      </w:pPr>
      <w:r w:rsidRPr="00281CC4">
        <w:rPr>
          <w:rFonts w:cs="Times New Roman"/>
        </w:rPr>
        <w:t xml:space="preserve">Развитие личностного потенциала участников современных коммуникаций </w:t>
      </w:r>
      <w:r w:rsidR="002C67FE" w:rsidRPr="00281CC4">
        <w:rPr>
          <w:rFonts w:cs="Times New Roman"/>
        </w:rPr>
        <w:t xml:space="preserve">в хронотопе </w:t>
      </w:r>
      <w:r w:rsidRPr="00281CC4">
        <w:rPr>
          <w:rFonts w:cs="Times New Roman"/>
          <w:bCs/>
          <w:iCs/>
          <w:lang w:val="en-US"/>
        </w:rPr>
        <w:t>Event</w:t>
      </w:r>
      <w:proofErr w:type="gramStart"/>
      <w:r w:rsidRPr="00281CC4">
        <w:rPr>
          <w:rFonts w:cs="Times New Roman"/>
          <w:bCs/>
          <w:iCs/>
        </w:rPr>
        <w:t>а</w:t>
      </w:r>
      <w:proofErr w:type="gramEnd"/>
      <w:r w:rsidR="002C67FE" w:rsidRPr="00281CC4">
        <w:rPr>
          <w:rFonts w:cs="Times New Roman"/>
          <w:bCs/>
          <w:iCs/>
        </w:rPr>
        <w:t>.</w:t>
      </w:r>
    </w:p>
    <w:p w:rsidR="00D16D09" w:rsidRPr="00281CC4" w:rsidRDefault="001E0B2E">
      <w:pPr>
        <w:rPr>
          <w:rFonts w:cs="Times New Roman"/>
          <w:b/>
          <w:bCs/>
          <w:i/>
          <w:iCs/>
        </w:rPr>
      </w:pPr>
      <w:r w:rsidRPr="00281CC4">
        <w:rPr>
          <w:rFonts w:cs="Times New Roman"/>
          <w:b/>
          <w:bCs/>
          <w:i/>
          <w:iCs/>
        </w:rPr>
        <w:t xml:space="preserve">Секция </w:t>
      </w:r>
      <w:r w:rsidR="001759FF" w:rsidRPr="00281CC4">
        <w:rPr>
          <w:rFonts w:cs="Times New Roman"/>
          <w:b/>
          <w:bCs/>
          <w:i/>
          <w:iCs/>
        </w:rPr>
        <w:t>5</w:t>
      </w:r>
      <w:r w:rsidRPr="00281CC4">
        <w:rPr>
          <w:rFonts w:cs="Times New Roman"/>
          <w:b/>
          <w:bCs/>
          <w:i/>
          <w:iCs/>
        </w:rPr>
        <w:t xml:space="preserve">. «Дизайн: искусство создания дружественного интерфейса в условиях </w:t>
      </w:r>
      <w:r w:rsidR="000C4D84" w:rsidRPr="00281CC4">
        <w:rPr>
          <w:rFonts w:cs="Times New Roman"/>
          <w:b/>
          <w:bCs/>
          <w:i/>
          <w:iCs/>
        </w:rPr>
        <w:t>сверх</w:t>
      </w:r>
      <w:bookmarkStart w:id="0" w:name="_GoBack"/>
      <w:bookmarkEnd w:id="0"/>
      <w:r w:rsidR="00D24BFC" w:rsidRPr="00281CC4">
        <w:rPr>
          <w:rFonts w:cs="Times New Roman"/>
          <w:b/>
          <w:bCs/>
          <w:i/>
          <w:iCs/>
        </w:rPr>
        <w:t xml:space="preserve">разнообразия» </w:t>
      </w:r>
      <w:proofErr w:type="spellStart"/>
      <w:r w:rsidR="00D24BFC" w:rsidRPr="00281CC4">
        <w:rPr>
          <w:rFonts w:cs="Times New Roman"/>
          <w:b/>
          <w:bCs/>
          <w:i/>
          <w:iCs/>
        </w:rPr>
        <w:t>Ган</w:t>
      </w:r>
      <w:proofErr w:type="spellEnd"/>
      <w:r w:rsidR="00D24BFC" w:rsidRPr="00281CC4">
        <w:rPr>
          <w:rFonts w:cs="Times New Roman"/>
          <w:b/>
          <w:bCs/>
          <w:i/>
          <w:iCs/>
        </w:rPr>
        <w:t xml:space="preserve"> О.И., Зиновьева Е.А.</w:t>
      </w:r>
    </w:p>
    <w:p w:rsidR="00803E07" w:rsidRPr="00281CC4" w:rsidRDefault="00803E07">
      <w:pPr>
        <w:rPr>
          <w:rFonts w:cs="Times New Roman"/>
          <w:b/>
          <w:bCs/>
          <w:i/>
          <w:iCs/>
        </w:rPr>
      </w:pPr>
    </w:p>
    <w:p w:rsidR="00803E07" w:rsidRPr="00281CC4" w:rsidRDefault="00803E07" w:rsidP="00803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bdr w:val="none" w:sz="0" w:space="0" w:color="auto"/>
        </w:rPr>
      </w:pPr>
      <w:r w:rsidRPr="00281CC4">
        <w:rPr>
          <w:rFonts w:eastAsia="Times New Roman" w:cs="Times New Roman"/>
          <w:color w:val="222222"/>
          <w:bdr w:val="none" w:sz="0" w:space="0" w:color="auto"/>
        </w:rPr>
        <w:t xml:space="preserve">1. От прошлого к будущему </w:t>
      </w:r>
      <w:r w:rsidR="002C67FE" w:rsidRPr="00281CC4">
        <w:rPr>
          <w:rFonts w:eastAsia="Times New Roman" w:cs="Times New Roman"/>
          <w:color w:val="222222"/>
          <w:bdr w:val="none" w:sz="0" w:space="0" w:color="auto"/>
        </w:rPr>
        <w:t>дизайна –</w:t>
      </w:r>
      <w:r w:rsidRPr="00281CC4">
        <w:rPr>
          <w:rFonts w:eastAsia="Times New Roman" w:cs="Times New Roman"/>
          <w:color w:val="222222"/>
          <w:bdr w:val="none" w:sz="0" w:space="0" w:color="auto"/>
        </w:rPr>
        <w:t xml:space="preserve"> </w:t>
      </w:r>
      <w:r w:rsidR="002C67FE" w:rsidRPr="00281CC4">
        <w:rPr>
          <w:rFonts w:eastAsia="Times New Roman" w:cs="Times New Roman"/>
          <w:color w:val="222222"/>
          <w:bdr w:val="none" w:sz="0" w:space="0" w:color="auto"/>
        </w:rPr>
        <w:t xml:space="preserve">история </w:t>
      </w:r>
      <w:r w:rsidRPr="00281CC4">
        <w:rPr>
          <w:rFonts w:eastAsia="Times New Roman" w:cs="Times New Roman"/>
          <w:color w:val="222222"/>
          <w:bdr w:val="none" w:sz="0" w:space="0" w:color="auto"/>
        </w:rPr>
        <w:t>эволюци</w:t>
      </w:r>
      <w:r w:rsidR="002C67FE" w:rsidRPr="00281CC4">
        <w:rPr>
          <w:rFonts w:eastAsia="Times New Roman" w:cs="Times New Roman"/>
          <w:color w:val="222222"/>
          <w:bdr w:val="none" w:sz="0" w:space="0" w:color="auto"/>
        </w:rPr>
        <w:t>и</w:t>
      </w:r>
      <w:r w:rsidRPr="00281CC4">
        <w:rPr>
          <w:rFonts w:eastAsia="Times New Roman" w:cs="Times New Roman"/>
          <w:color w:val="222222"/>
          <w:bdr w:val="none" w:sz="0" w:space="0" w:color="auto"/>
        </w:rPr>
        <w:t xml:space="preserve"> дружественных интерфейсов</w:t>
      </w:r>
      <w:r w:rsidR="001759FF" w:rsidRPr="00281CC4">
        <w:rPr>
          <w:rFonts w:eastAsia="Times New Roman" w:cs="Times New Roman"/>
          <w:color w:val="222222"/>
          <w:bdr w:val="none" w:sz="0" w:space="0" w:color="auto"/>
        </w:rPr>
        <w:t xml:space="preserve"> и перспективы развития в условиях постграмотности и супер-разнообразия</w:t>
      </w:r>
      <w:r w:rsidRPr="00281CC4">
        <w:rPr>
          <w:rFonts w:eastAsia="Times New Roman" w:cs="Times New Roman"/>
          <w:color w:val="222222"/>
          <w:bdr w:val="none" w:sz="0" w:space="0" w:color="auto"/>
        </w:rPr>
        <w:t>.</w:t>
      </w:r>
    </w:p>
    <w:p w:rsidR="00803E07" w:rsidRPr="00281CC4" w:rsidRDefault="00803E07" w:rsidP="00803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bdr w:val="none" w:sz="0" w:space="0" w:color="auto"/>
        </w:rPr>
      </w:pPr>
      <w:r w:rsidRPr="00281CC4">
        <w:rPr>
          <w:rFonts w:eastAsia="Times New Roman" w:cs="Times New Roman"/>
          <w:color w:val="222222"/>
          <w:bdr w:val="none" w:sz="0" w:space="0" w:color="auto"/>
        </w:rPr>
        <w:t xml:space="preserve">2. Дружественные  интерфейсы </w:t>
      </w:r>
      <w:r w:rsidR="001759FF" w:rsidRPr="00281CC4">
        <w:rPr>
          <w:rFonts w:eastAsia="Times New Roman" w:cs="Times New Roman"/>
          <w:color w:val="222222"/>
          <w:bdr w:val="none" w:sz="0" w:space="0" w:color="auto"/>
        </w:rPr>
        <w:t>–</w:t>
      </w:r>
      <w:r w:rsidRPr="00281CC4">
        <w:rPr>
          <w:rFonts w:eastAsia="Times New Roman" w:cs="Times New Roman"/>
          <w:color w:val="222222"/>
          <w:bdr w:val="none" w:sz="0" w:space="0" w:color="auto"/>
        </w:rPr>
        <w:t xml:space="preserve"> </w:t>
      </w:r>
      <w:r w:rsidR="001759FF" w:rsidRPr="00281CC4">
        <w:rPr>
          <w:rFonts w:eastAsia="Times New Roman" w:cs="Times New Roman"/>
          <w:color w:val="222222"/>
          <w:bdr w:val="none" w:sz="0" w:space="0" w:color="auto"/>
        </w:rPr>
        <w:t>стимулы для развития и открытие пользовательских возможностей для всех или создание высокотехнологичных условий для реванша лени и невежества</w:t>
      </w:r>
      <w:r w:rsidRPr="00281CC4">
        <w:rPr>
          <w:rFonts w:eastAsia="Times New Roman" w:cs="Times New Roman"/>
          <w:color w:val="222222"/>
          <w:bdr w:val="none" w:sz="0" w:space="0" w:color="auto"/>
        </w:rPr>
        <w:t>?</w:t>
      </w:r>
    </w:p>
    <w:p w:rsidR="00803E07" w:rsidRPr="00281CC4" w:rsidRDefault="00803E07" w:rsidP="00803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bdr w:val="none" w:sz="0" w:space="0" w:color="auto"/>
        </w:rPr>
      </w:pPr>
      <w:r w:rsidRPr="00281CC4">
        <w:rPr>
          <w:rFonts w:eastAsia="Times New Roman" w:cs="Times New Roman"/>
          <w:color w:val="222222"/>
          <w:bdr w:val="none" w:sz="0" w:space="0" w:color="auto"/>
        </w:rPr>
        <w:t>3. Разнообразие интерфейсов предметного мира.</w:t>
      </w:r>
    </w:p>
    <w:p w:rsidR="00803E07" w:rsidRPr="00281CC4" w:rsidRDefault="00803E07" w:rsidP="00803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bdr w:val="none" w:sz="0" w:space="0" w:color="auto"/>
        </w:rPr>
      </w:pPr>
      <w:r w:rsidRPr="00281CC4">
        <w:rPr>
          <w:rFonts w:eastAsia="Times New Roman" w:cs="Times New Roman"/>
          <w:color w:val="222222"/>
          <w:bdr w:val="none" w:sz="0" w:space="0" w:color="auto"/>
        </w:rPr>
        <w:t>4. Интеллектуализация дружественных интерфейсов - перспективы развития.</w:t>
      </w:r>
    </w:p>
    <w:p w:rsidR="00803E07" w:rsidRPr="00281CC4" w:rsidRDefault="00803E07" w:rsidP="00803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bdr w:val="none" w:sz="0" w:space="0" w:color="auto"/>
        </w:rPr>
      </w:pPr>
      <w:r w:rsidRPr="00281CC4">
        <w:rPr>
          <w:rFonts w:eastAsia="Times New Roman" w:cs="Times New Roman"/>
          <w:color w:val="222222"/>
          <w:bdr w:val="none" w:sz="0" w:space="0" w:color="auto"/>
        </w:rPr>
        <w:t>5. Технологии обеспечения дружественных интерфейсов.</w:t>
      </w:r>
    </w:p>
    <w:p w:rsidR="00803E07" w:rsidRPr="00281CC4" w:rsidRDefault="00803E07">
      <w:pPr>
        <w:rPr>
          <w:rFonts w:eastAsia="Helvetica" w:cs="Times New Roman"/>
          <w:b/>
          <w:bCs/>
          <w:i/>
          <w:iCs/>
        </w:rPr>
      </w:pPr>
    </w:p>
    <w:p w:rsidR="00C64B67" w:rsidRPr="00281CC4" w:rsidRDefault="00C64B67" w:rsidP="00C64B67">
      <w:pPr>
        <w:rPr>
          <w:rFonts w:cs="Times New Roman"/>
          <w:b/>
          <w:bCs/>
          <w:i/>
          <w:iCs/>
        </w:rPr>
      </w:pPr>
      <w:r w:rsidRPr="00281CC4">
        <w:rPr>
          <w:rFonts w:cs="Times New Roman"/>
          <w:b/>
          <w:bCs/>
          <w:i/>
          <w:iCs/>
        </w:rPr>
        <w:t>Секция 6. «Полиморфизм гуманитарного знания в перспективах информационно-коммуникационных технологий». Кислов А.Г., Сухов А.А.</w:t>
      </w:r>
    </w:p>
    <w:p w:rsidR="00C64B67" w:rsidRPr="00281CC4" w:rsidRDefault="00C64B67" w:rsidP="00C64B67">
      <w:pPr>
        <w:rPr>
          <w:rFonts w:cs="Times New Roman"/>
          <w:b/>
          <w:bCs/>
          <w:i/>
          <w:iCs/>
        </w:rPr>
      </w:pPr>
    </w:p>
    <w:p w:rsidR="00C64B67" w:rsidRPr="00281CC4" w:rsidRDefault="00C64B67" w:rsidP="00C64B67">
      <w:pPr>
        <w:pStyle w:val="a6"/>
        <w:numPr>
          <w:ilvl w:val="0"/>
          <w:numId w:val="13"/>
        </w:numPr>
        <w:rPr>
          <w:rFonts w:eastAsia="Helvetica" w:cs="Times New Roman"/>
          <w:bCs/>
          <w:i/>
          <w:iCs/>
          <w:color w:val="auto"/>
        </w:rPr>
      </w:pPr>
      <w:r w:rsidRPr="00281CC4">
        <w:rPr>
          <w:rFonts w:cs="Times New Roman"/>
          <w:color w:val="auto"/>
          <w:u w:color="222222"/>
          <w:shd w:val="clear" w:color="auto" w:fill="FFFFFF"/>
        </w:rPr>
        <w:t>Цифровые гуманитарные науки: утрата несоизмеримости.</w:t>
      </w:r>
      <w:r w:rsidRPr="00281CC4">
        <w:rPr>
          <w:rFonts w:cs="Times New Roman"/>
          <w:color w:val="auto"/>
        </w:rPr>
        <w:t xml:space="preserve"> </w:t>
      </w:r>
    </w:p>
    <w:p w:rsidR="00C64B67" w:rsidRPr="00281CC4" w:rsidRDefault="00C64B67" w:rsidP="00C64B67">
      <w:pPr>
        <w:pStyle w:val="a6"/>
        <w:numPr>
          <w:ilvl w:val="0"/>
          <w:numId w:val="13"/>
        </w:numPr>
        <w:rPr>
          <w:rFonts w:cs="Times New Roman"/>
          <w:color w:val="auto"/>
          <w:u w:color="222222"/>
          <w:shd w:val="clear" w:color="auto" w:fill="FFFFFF"/>
        </w:rPr>
      </w:pPr>
      <w:r w:rsidRPr="00281CC4">
        <w:rPr>
          <w:rFonts w:cs="Times New Roman"/>
          <w:color w:val="auto"/>
          <w:u w:color="222222"/>
          <w:shd w:val="clear" w:color="auto" w:fill="FFFFFF"/>
        </w:rPr>
        <w:t>Интеллектуальные системы в процессах коммуникации.</w:t>
      </w:r>
    </w:p>
    <w:p w:rsidR="00C64B67" w:rsidRPr="00281CC4" w:rsidRDefault="00C64B67" w:rsidP="00C64B67">
      <w:pPr>
        <w:pStyle w:val="a6"/>
        <w:numPr>
          <w:ilvl w:val="0"/>
          <w:numId w:val="13"/>
        </w:numPr>
        <w:rPr>
          <w:rFonts w:cs="Times New Roman"/>
          <w:color w:val="auto"/>
          <w:u w:color="222222"/>
          <w:shd w:val="clear" w:color="auto" w:fill="FFFFFF"/>
        </w:rPr>
      </w:pPr>
      <w:r w:rsidRPr="00281CC4">
        <w:rPr>
          <w:rFonts w:cs="Times New Roman"/>
          <w:color w:val="auto"/>
          <w:u w:color="222222"/>
          <w:shd w:val="clear" w:color="auto" w:fill="FFFFFF"/>
        </w:rPr>
        <w:t>Логика и коммуникация: семантика и прагматика, речевые акты и языковые игры, аргументация и полемика.</w:t>
      </w:r>
    </w:p>
    <w:p w:rsidR="00C64B67" w:rsidRPr="00281CC4" w:rsidRDefault="00C64B67" w:rsidP="00C64B67">
      <w:pPr>
        <w:pStyle w:val="a6"/>
        <w:numPr>
          <w:ilvl w:val="0"/>
          <w:numId w:val="13"/>
        </w:numPr>
        <w:rPr>
          <w:rFonts w:eastAsia="Helvetica" w:cs="Times New Roman"/>
          <w:bCs/>
          <w:i/>
          <w:iCs/>
          <w:color w:val="auto"/>
        </w:rPr>
      </w:pPr>
      <w:r w:rsidRPr="00281CC4">
        <w:rPr>
          <w:rFonts w:cs="Times New Roman"/>
          <w:color w:val="auto"/>
        </w:rPr>
        <w:t>Интернет и моделирование социального взаимодействия.</w:t>
      </w:r>
    </w:p>
    <w:p w:rsidR="00C64B67" w:rsidRPr="00281CC4" w:rsidRDefault="00C64B67" w:rsidP="00C64B67">
      <w:pPr>
        <w:pStyle w:val="a6"/>
        <w:numPr>
          <w:ilvl w:val="0"/>
          <w:numId w:val="13"/>
        </w:numPr>
        <w:rPr>
          <w:rFonts w:eastAsia="Helvetica" w:cs="Times New Roman"/>
          <w:bCs/>
          <w:i/>
          <w:iCs/>
          <w:color w:val="auto"/>
        </w:rPr>
      </w:pPr>
      <w:proofErr w:type="spellStart"/>
      <w:proofErr w:type="gramStart"/>
      <w:r w:rsidRPr="00281CC4">
        <w:rPr>
          <w:rFonts w:cs="Times New Roman"/>
          <w:color w:val="auto"/>
        </w:rPr>
        <w:t>Кибер-онтологии</w:t>
      </w:r>
      <w:proofErr w:type="spellEnd"/>
      <w:proofErr w:type="gramEnd"/>
      <w:r w:rsidRPr="00281CC4">
        <w:rPr>
          <w:rFonts w:cs="Times New Roman"/>
          <w:color w:val="auto"/>
        </w:rPr>
        <w:t xml:space="preserve"> как пространства коммуникации: компьютерные игры, виртуальные, дополненные и другие «реальности».</w:t>
      </w:r>
    </w:p>
    <w:p w:rsidR="00C64B67" w:rsidRPr="00281CC4" w:rsidRDefault="00C64B67" w:rsidP="00C64B67">
      <w:pPr>
        <w:pStyle w:val="a6"/>
        <w:numPr>
          <w:ilvl w:val="0"/>
          <w:numId w:val="13"/>
        </w:numPr>
        <w:rPr>
          <w:rFonts w:eastAsia="Helvetica" w:cs="Times New Roman"/>
          <w:bCs/>
          <w:i/>
          <w:iCs/>
          <w:color w:val="auto"/>
        </w:rPr>
      </w:pPr>
      <w:proofErr w:type="spellStart"/>
      <w:r w:rsidRPr="00281CC4">
        <w:rPr>
          <w:rFonts w:cs="Times New Roman"/>
          <w:color w:val="auto"/>
        </w:rPr>
        <w:t>Big</w:t>
      </w:r>
      <w:proofErr w:type="spellEnd"/>
      <w:r w:rsidRPr="00281CC4">
        <w:rPr>
          <w:rFonts w:cs="Times New Roman"/>
          <w:color w:val="auto"/>
        </w:rPr>
        <w:t xml:space="preserve"> </w:t>
      </w:r>
      <w:proofErr w:type="spellStart"/>
      <w:r w:rsidRPr="00281CC4">
        <w:rPr>
          <w:rFonts w:cs="Times New Roman"/>
          <w:color w:val="auto"/>
        </w:rPr>
        <w:t>Data</w:t>
      </w:r>
      <w:proofErr w:type="spellEnd"/>
      <w:r w:rsidRPr="00281CC4">
        <w:rPr>
          <w:rFonts w:cs="Times New Roman"/>
          <w:color w:val="auto"/>
        </w:rPr>
        <w:t xml:space="preserve"> как гуманитарная проблема: социальные и методологические аспекты </w:t>
      </w:r>
      <w:r w:rsidRPr="00281CC4">
        <w:rPr>
          <w:rFonts w:cs="Times New Roman"/>
        </w:rPr>
        <w:t>современной работы с информацией.</w:t>
      </w:r>
    </w:p>
    <w:p w:rsidR="00D16D09" w:rsidRPr="00281CC4" w:rsidRDefault="00D16D09">
      <w:pPr>
        <w:jc w:val="both"/>
        <w:rPr>
          <w:rFonts w:eastAsia="Helvetica" w:cs="Times New Roman"/>
        </w:rPr>
      </w:pPr>
    </w:p>
    <w:p w:rsidR="00D16D09" w:rsidRPr="00281CC4" w:rsidRDefault="00D16D09">
      <w:pPr>
        <w:jc w:val="both"/>
        <w:rPr>
          <w:rFonts w:eastAsia="Helvetica" w:cs="Times New Roman"/>
        </w:rPr>
      </w:pPr>
    </w:p>
    <w:p w:rsidR="00D16D09" w:rsidRPr="00281CC4" w:rsidRDefault="001E0B2E">
      <w:pPr>
        <w:ind w:firstLine="709"/>
        <w:jc w:val="both"/>
        <w:rPr>
          <w:rFonts w:cs="Times New Roman"/>
          <w:b/>
          <w:bCs/>
          <w:i/>
          <w:iCs/>
        </w:rPr>
      </w:pPr>
      <w:r w:rsidRPr="00281CC4">
        <w:rPr>
          <w:rStyle w:val="shorttext"/>
          <w:rFonts w:cs="Times New Roman"/>
        </w:rPr>
        <w:t xml:space="preserve">Для участия в конференции необходимо в срок </w:t>
      </w:r>
      <w:r w:rsidRPr="00281CC4">
        <w:rPr>
          <w:rFonts w:cs="Times New Roman"/>
          <w:b/>
          <w:bCs/>
          <w:u w:val="single"/>
        </w:rPr>
        <w:t>до 15 апреля 201</w:t>
      </w:r>
      <w:r w:rsidR="007E7C09" w:rsidRPr="00281CC4">
        <w:rPr>
          <w:rFonts w:cs="Times New Roman"/>
          <w:b/>
          <w:bCs/>
          <w:u w:val="single"/>
        </w:rPr>
        <w:t>8</w:t>
      </w:r>
      <w:r w:rsidRPr="00281CC4">
        <w:rPr>
          <w:rFonts w:cs="Times New Roman"/>
          <w:b/>
          <w:bCs/>
          <w:u w:val="single"/>
        </w:rPr>
        <w:t xml:space="preserve"> г.</w:t>
      </w:r>
      <w:r w:rsidR="00006D67" w:rsidRPr="00281CC4">
        <w:rPr>
          <w:rFonts w:cs="Times New Roman"/>
          <w:b/>
          <w:bCs/>
          <w:u w:val="single"/>
        </w:rPr>
        <w:t xml:space="preserve"> </w:t>
      </w:r>
      <w:r w:rsidRPr="00281CC4">
        <w:rPr>
          <w:rStyle w:val="shorttext"/>
          <w:rFonts w:cs="Times New Roman"/>
        </w:rPr>
        <w:t xml:space="preserve">отправить на электронный (или почтовый) адрес оргкомитета: заявку на участие в конференции, и </w:t>
      </w:r>
      <w:r w:rsidRPr="00281CC4">
        <w:rPr>
          <w:rFonts w:cs="Times New Roman"/>
          <w:lang w:val="en-US"/>
        </w:rPr>
        <w:t>PPT</w:t>
      </w:r>
      <w:r w:rsidRPr="00281CC4">
        <w:rPr>
          <w:rStyle w:val="shorttext"/>
          <w:rFonts w:cs="Times New Roman"/>
        </w:rPr>
        <w:t>-</w:t>
      </w:r>
      <w:r w:rsidRPr="00281CC4">
        <w:rPr>
          <w:rStyle w:val="shorttext"/>
          <w:rFonts w:cs="Times New Roman"/>
        </w:rPr>
        <w:lastRenderedPageBreak/>
        <w:t>слайд (постер) с тезисами доклада (структура слайда в прикрепленном файле) на русском или английском языке.</w:t>
      </w:r>
    </w:p>
    <w:p w:rsidR="00D16D09" w:rsidRPr="00281CC4" w:rsidRDefault="00D16D09">
      <w:pPr>
        <w:ind w:firstLine="709"/>
        <w:jc w:val="both"/>
        <w:rPr>
          <w:rFonts w:cs="Times New Roman"/>
          <w:b/>
          <w:bCs/>
          <w:i/>
          <w:iCs/>
        </w:rPr>
      </w:pPr>
    </w:p>
    <w:p w:rsidR="00D16D09" w:rsidRPr="00281CC4" w:rsidRDefault="001E0B2E">
      <w:pPr>
        <w:ind w:firstLine="709"/>
        <w:jc w:val="both"/>
        <w:rPr>
          <w:rFonts w:cs="Times New Roman"/>
          <w:b/>
          <w:bCs/>
        </w:rPr>
      </w:pPr>
      <w:r w:rsidRPr="00281CC4">
        <w:rPr>
          <w:rFonts w:cs="Times New Roman"/>
          <w:b/>
          <w:bCs/>
          <w:i/>
          <w:iCs/>
        </w:rPr>
        <w:t>Заявка на участие в конференции</w:t>
      </w:r>
      <w:r w:rsidR="00006D67" w:rsidRPr="00281CC4">
        <w:rPr>
          <w:rFonts w:cs="Times New Roman"/>
          <w:b/>
          <w:bCs/>
          <w:i/>
          <w:iCs/>
        </w:rPr>
        <w:t xml:space="preserve"> </w:t>
      </w:r>
      <w:r w:rsidRPr="00281CC4">
        <w:rPr>
          <w:rFonts w:cs="Times New Roman"/>
        </w:rPr>
        <w:t>оформляется по следующему образцу:</w:t>
      </w:r>
    </w:p>
    <w:p w:rsidR="00D16D09" w:rsidRPr="00281CC4" w:rsidRDefault="00D16D09">
      <w:pPr>
        <w:ind w:firstLine="709"/>
        <w:jc w:val="center"/>
        <w:rPr>
          <w:rFonts w:cs="Times New Roman"/>
          <w:b/>
          <w:bCs/>
        </w:rPr>
      </w:pPr>
    </w:p>
    <w:p w:rsidR="00D16D09" w:rsidRPr="00281CC4" w:rsidRDefault="001E0B2E">
      <w:pPr>
        <w:ind w:left="3539" w:firstLine="709"/>
        <w:rPr>
          <w:rFonts w:cs="Times New Roman"/>
        </w:rPr>
      </w:pPr>
      <w:r w:rsidRPr="00281CC4">
        <w:rPr>
          <w:rFonts w:cs="Times New Roman"/>
          <w:b/>
          <w:bCs/>
        </w:rPr>
        <w:t>ЗАЯВКА</w:t>
      </w:r>
    </w:p>
    <w:p w:rsidR="00D16D09" w:rsidRPr="00281CC4" w:rsidRDefault="001E0B2E">
      <w:pPr>
        <w:jc w:val="center"/>
        <w:rPr>
          <w:rFonts w:cs="Times New Roman"/>
        </w:rPr>
      </w:pPr>
      <w:r w:rsidRPr="00281CC4">
        <w:rPr>
          <w:rFonts w:cs="Times New Roman"/>
        </w:rPr>
        <w:t>на участие в Международной научно-теоретической конференции</w:t>
      </w:r>
    </w:p>
    <w:p w:rsidR="00D16D09" w:rsidRPr="00281CC4" w:rsidRDefault="001E0B2E">
      <w:pPr>
        <w:ind w:firstLine="709"/>
        <w:jc w:val="center"/>
        <w:rPr>
          <w:rFonts w:cs="Times New Roman"/>
          <w:b/>
          <w:bCs/>
        </w:rPr>
      </w:pPr>
      <w:r w:rsidRPr="00281CC4">
        <w:rPr>
          <w:rFonts w:cs="Times New Roman"/>
          <w:b/>
          <w:bCs/>
        </w:rPr>
        <w:t xml:space="preserve">«Коммуникационные тренды в эпоху постграмотности: языки </w:t>
      </w:r>
      <w:proofErr w:type="spellStart"/>
      <w:r w:rsidRPr="00281CC4">
        <w:rPr>
          <w:rFonts w:cs="Times New Roman"/>
          <w:b/>
          <w:bCs/>
        </w:rPr>
        <w:t>супер-разнообразия</w:t>
      </w:r>
      <w:proofErr w:type="spellEnd"/>
      <w:r w:rsidRPr="00281CC4">
        <w:rPr>
          <w:rFonts w:cs="Times New Roman"/>
          <w:b/>
          <w:bCs/>
        </w:rPr>
        <w:t>»</w:t>
      </w:r>
    </w:p>
    <w:p w:rsidR="00D16D09" w:rsidRPr="00281CC4" w:rsidRDefault="00D16D09">
      <w:pPr>
        <w:ind w:firstLine="709"/>
        <w:jc w:val="center"/>
        <w:rPr>
          <w:rFonts w:cs="Times New Roman"/>
          <w:b/>
          <w:bCs/>
        </w:rPr>
      </w:pPr>
    </w:p>
    <w:p w:rsidR="00D16D09" w:rsidRPr="00281CC4" w:rsidRDefault="00D16D09">
      <w:pPr>
        <w:ind w:firstLine="709"/>
        <w:jc w:val="center"/>
        <w:rPr>
          <w:rFonts w:cs="Times New Roman"/>
          <w:b/>
          <w:bCs/>
        </w:rPr>
      </w:pPr>
    </w:p>
    <w:p w:rsidR="00D16D09" w:rsidRPr="00281CC4" w:rsidRDefault="00D16D09">
      <w:pPr>
        <w:ind w:firstLine="709"/>
        <w:jc w:val="center"/>
        <w:rPr>
          <w:rFonts w:cs="Times New Roman"/>
          <w:b/>
          <w:bCs/>
          <w:color w:val="FF0000"/>
          <w:u w:color="FF0000"/>
        </w:rPr>
      </w:pPr>
    </w:p>
    <w:tbl>
      <w:tblPr>
        <w:tblStyle w:val="TableNormal"/>
        <w:tblW w:w="97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53"/>
        <w:gridCol w:w="4404"/>
      </w:tblGrid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Фамилия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Имя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Отчество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Место работы (учебы)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Должность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Ученая степень (если есть)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Звание (если есть)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Почтовый адрес с указанием индекса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Fonts w:cs="Times New Roman"/>
                <w:lang w:val="en-US"/>
              </w:rPr>
              <w:t>e</w:t>
            </w:r>
            <w:r w:rsidRPr="00281CC4">
              <w:rPr>
                <w:rStyle w:val="shorttext"/>
                <w:rFonts w:cs="Times New Roman"/>
              </w:rPr>
              <w:t>-</w:t>
            </w:r>
            <w:r w:rsidRPr="00281CC4">
              <w:rPr>
                <w:rFonts w:cs="Times New Roman"/>
                <w:lang w:val="en-US"/>
              </w:rPr>
              <w:t>mail</w:t>
            </w:r>
            <w:r w:rsidRPr="00281CC4">
              <w:rPr>
                <w:rStyle w:val="shorttext"/>
                <w:rFonts w:cs="Times New Roman"/>
              </w:rPr>
              <w:t>, контактный телефон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>Тема доклада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  <w:tr w:rsidR="00D16D09" w:rsidRPr="00281CC4">
        <w:trPr>
          <w:trHeight w:val="3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1E0B2E">
            <w:pPr>
              <w:ind w:firstLine="709"/>
              <w:rPr>
                <w:rFonts w:cs="Times New Roman"/>
              </w:rPr>
            </w:pPr>
            <w:r w:rsidRPr="00281CC4">
              <w:rPr>
                <w:rStyle w:val="shorttext"/>
                <w:rFonts w:cs="Times New Roman"/>
              </w:rPr>
              <w:t xml:space="preserve">Направление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09" w:rsidRPr="00281CC4" w:rsidRDefault="00D16D09">
            <w:pPr>
              <w:rPr>
                <w:rFonts w:cs="Times New Roman"/>
              </w:rPr>
            </w:pPr>
          </w:p>
        </w:tc>
      </w:tr>
    </w:tbl>
    <w:p w:rsidR="00D16D09" w:rsidRPr="00281CC4" w:rsidRDefault="00D16D09">
      <w:pPr>
        <w:widowControl w:val="0"/>
        <w:jc w:val="center"/>
        <w:rPr>
          <w:rFonts w:cs="Times New Roman"/>
          <w:b/>
          <w:bCs/>
          <w:color w:val="FF0000"/>
          <w:u w:color="FF0000"/>
        </w:rPr>
      </w:pPr>
    </w:p>
    <w:p w:rsidR="00D16D09" w:rsidRPr="00281CC4" w:rsidRDefault="00D16D09">
      <w:pPr>
        <w:widowControl w:val="0"/>
        <w:jc w:val="center"/>
        <w:rPr>
          <w:rFonts w:cs="Times New Roman"/>
          <w:b/>
          <w:bCs/>
          <w:color w:val="FF0000"/>
          <w:u w:color="FF0000"/>
        </w:rPr>
      </w:pPr>
    </w:p>
    <w:p w:rsidR="00D16D09" w:rsidRPr="00281CC4" w:rsidRDefault="00D16D09">
      <w:pPr>
        <w:ind w:firstLine="709"/>
        <w:jc w:val="both"/>
        <w:rPr>
          <w:rFonts w:cs="Times New Roman"/>
          <w:b/>
          <w:bCs/>
        </w:rPr>
      </w:pPr>
    </w:p>
    <w:p w:rsidR="00D16D09" w:rsidRPr="00281CC4" w:rsidRDefault="001E0B2E">
      <w:pPr>
        <w:ind w:firstLine="708"/>
        <w:jc w:val="both"/>
        <w:rPr>
          <w:rFonts w:cs="Times New Roman"/>
        </w:rPr>
      </w:pPr>
      <w:r w:rsidRPr="00281CC4">
        <w:rPr>
          <w:rFonts w:cs="Times New Roman"/>
          <w:b/>
          <w:bCs/>
        </w:rPr>
        <w:t xml:space="preserve">Заявки </w:t>
      </w:r>
      <w:r w:rsidRPr="00281CC4">
        <w:rPr>
          <w:rStyle w:val="shorttext"/>
          <w:rFonts w:cs="Times New Roman"/>
        </w:rPr>
        <w:t xml:space="preserve">принимаются на русском и\или английском языке в электронном виде, в формате </w:t>
      </w:r>
      <w:r w:rsidRPr="00281CC4">
        <w:rPr>
          <w:rFonts w:cs="Times New Roman"/>
          <w:lang w:val="en-US"/>
        </w:rPr>
        <w:t>WORD</w:t>
      </w:r>
      <w:r w:rsidRPr="00281CC4">
        <w:rPr>
          <w:rStyle w:val="shorttext"/>
          <w:rFonts w:cs="Times New Roman"/>
        </w:rPr>
        <w:t xml:space="preserve"> 97-2003. При отправке письма по электронной почте необходимо указать тему: «Международная конференция». При этом файлы следует именовать согласно фамилии первого автора (например</w:t>
      </w:r>
      <w:r w:rsidR="007E7C09" w:rsidRPr="00281CC4">
        <w:rPr>
          <w:rStyle w:val="shorttext"/>
          <w:rFonts w:cs="Times New Roman"/>
        </w:rPr>
        <w:t>,</w:t>
      </w:r>
      <w:r w:rsidRPr="00281CC4">
        <w:rPr>
          <w:rStyle w:val="shorttext"/>
          <w:rFonts w:cs="Times New Roman"/>
        </w:rPr>
        <w:t xml:space="preserve"> «Петрова-постер, Екатеринбург», «Петрова-заявка, Екатеринбург»). </w:t>
      </w:r>
    </w:p>
    <w:p w:rsidR="00D16D09" w:rsidRPr="00281CC4" w:rsidRDefault="001E0B2E">
      <w:pPr>
        <w:ind w:firstLine="708"/>
        <w:jc w:val="both"/>
        <w:rPr>
          <w:rFonts w:cs="Times New Roman"/>
        </w:rPr>
      </w:pPr>
      <w:r w:rsidRPr="00281CC4">
        <w:rPr>
          <w:rFonts w:cs="Times New Roman"/>
        </w:rPr>
        <w:t xml:space="preserve">При получении материалов оргкомитет в течение двух дней отправляет на адрес автора письмо </w:t>
      </w:r>
      <w:r w:rsidRPr="00281CC4">
        <w:rPr>
          <w:rFonts w:cs="Times New Roman"/>
          <w:b/>
          <w:bCs/>
          <w:i/>
          <w:iCs/>
        </w:rPr>
        <w:t>«Материалы получены»</w:t>
      </w:r>
      <w:r w:rsidRPr="00281CC4">
        <w:rPr>
          <w:rFonts w:cs="Times New Roman"/>
        </w:rPr>
        <w:t>. Авторам, отправившим материалы по электронной почте и не получившим подтверждения об их получении оргкомитетом, просьба продублировать заявку.</w:t>
      </w:r>
    </w:p>
    <w:p w:rsidR="00D16D09" w:rsidRPr="00281CC4" w:rsidRDefault="001E0B2E">
      <w:pPr>
        <w:ind w:firstLine="708"/>
        <w:jc w:val="both"/>
        <w:rPr>
          <w:rFonts w:cs="Times New Roman"/>
        </w:rPr>
      </w:pPr>
      <w:r w:rsidRPr="00281CC4">
        <w:rPr>
          <w:rFonts w:cs="Times New Roman"/>
          <w:b/>
          <w:bCs/>
        </w:rPr>
        <w:t>Постеры</w:t>
      </w:r>
      <w:r w:rsidRPr="00281CC4">
        <w:rPr>
          <w:rStyle w:val="shorttext"/>
          <w:rFonts w:cs="Times New Roman"/>
        </w:rPr>
        <w:t xml:space="preserve"> оформляются по образцу в приложении в формате </w:t>
      </w:r>
      <w:r w:rsidRPr="00281CC4">
        <w:rPr>
          <w:rFonts w:cs="Times New Roman"/>
          <w:lang w:val="en-US"/>
        </w:rPr>
        <w:t>Microsoft</w:t>
      </w:r>
      <w:r w:rsidR="006B5170" w:rsidRPr="00281CC4">
        <w:rPr>
          <w:rFonts w:cs="Times New Roman"/>
        </w:rPr>
        <w:t xml:space="preserve"> </w:t>
      </w:r>
      <w:r w:rsidRPr="00281CC4">
        <w:rPr>
          <w:rFonts w:cs="Times New Roman"/>
          <w:lang w:val="en-US"/>
        </w:rPr>
        <w:t>PowerPoint</w:t>
      </w:r>
      <w:r w:rsidRPr="00281CC4">
        <w:rPr>
          <w:rStyle w:val="shorttext"/>
          <w:rFonts w:cs="Times New Roman"/>
        </w:rPr>
        <w:t xml:space="preserve"> и будут опубликованы на электронной странице конференции на сайте ИСПН УрФУ. Всем авторам, представившим постеры, для публикации на сайте, высылается </w:t>
      </w:r>
      <w:r w:rsidRPr="00281CC4">
        <w:rPr>
          <w:rFonts w:cs="Times New Roman"/>
          <w:b/>
          <w:bCs/>
        </w:rPr>
        <w:t>сертификат об участии</w:t>
      </w:r>
      <w:r w:rsidRPr="00281CC4">
        <w:rPr>
          <w:rStyle w:val="shorttext"/>
          <w:rFonts w:cs="Times New Roman"/>
        </w:rPr>
        <w:t xml:space="preserve"> в конференции.</w:t>
      </w:r>
    </w:p>
    <w:p w:rsidR="00D16D09" w:rsidRPr="00281CC4" w:rsidRDefault="00D16D09">
      <w:pPr>
        <w:ind w:firstLine="709"/>
        <w:jc w:val="both"/>
        <w:rPr>
          <w:rFonts w:cs="Times New Roman"/>
          <w:u w:val="single"/>
        </w:rPr>
      </w:pPr>
    </w:p>
    <w:p w:rsidR="00D16D09" w:rsidRPr="00281CC4" w:rsidRDefault="001E0B2E">
      <w:pPr>
        <w:ind w:firstLine="708"/>
        <w:jc w:val="both"/>
        <w:rPr>
          <w:rFonts w:cs="Times New Roman"/>
        </w:rPr>
      </w:pPr>
      <w:r w:rsidRPr="00281CC4">
        <w:rPr>
          <w:rFonts w:cs="Times New Roman"/>
        </w:rPr>
        <w:t xml:space="preserve">Тексты </w:t>
      </w:r>
      <w:r w:rsidRPr="00281CC4">
        <w:rPr>
          <w:rFonts w:cs="Times New Roman"/>
          <w:b/>
          <w:bCs/>
        </w:rPr>
        <w:t xml:space="preserve">докладов (2000 слов) </w:t>
      </w:r>
      <w:r w:rsidRPr="00281CC4">
        <w:rPr>
          <w:rFonts w:cs="Times New Roman"/>
        </w:rPr>
        <w:t xml:space="preserve">необходимо отправить на адрес оргкомитета после конференции </w:t>
      </w:r>
      <w:r w:rsidRPr="00281CC4">
        <w:rPr>
          <w:rFonts w:cs="Times New Roman"/>
          <w:b/>
          <w:bCs/>
        </w:rPr>
        <w:t>в срок до 25 мая 2018 г.</w:t>
      </w:r>
      <w:r w:rsidRPr="00281CC4">
        <w:rPr>
          <w:rFonts w:cs="Times New Roman"/>
        </w:rPr>
        <w:t xml:space="preserve"> Правила оформления материалов прилагаются.</w:t>
      </w:r>
    </w:p>
    <w:p w:rsidR="00D16D09" w:rsidRPr="00281CC4" w:rsidRDefault="001E0B2E">
      <w:pPr>
        <w:ind w:firstLine="709"/>
        <w:jc w:val="both"/>
        <w:rPr>
          <w:rFonts w:cs="Times New Roman"/>
        </w:rPr>
      </w:pPr>
      <w:r w:rsidRPr="00281CC4">
        <w:rPr>
          <w:rStyle w:val="shorttext"/>
          <w:rFonts w:cs="Times New Roman"/>
        </w:rPr>
        <w:t xml:space="preserve">Оргкомитетом конференции будут отобраны материалы, авторы которых будут приглашены для написания глав коллективной монографии </w:t>
      </w:r>
      <w:r w:rsidRPr="00281CC4">
        <w:rPr>
          <w:rFonts w:cs="Times New Roman"/>
          <w:b/>
          <w:bCs/>
        </w:rPr>
        <w:t xml:space="preserve">«Коммуникационные </w:t>
      </w:r>
      <w:r w:rsidRPr="00281CC4">
        <w:rPr>
          <w:rFonts w:cs="Times New Roman"/>
          <w:b/>
          <w:bCs/>
        </w:rPr>
        <w:lastRenderedPageBreak/>
        <w:t xml:space="preserve">тренды в эпоху постграмотности: языки супер-разнообразия». </w:t>
      </w:r>
      <w:r w:rsidRPr="00281CC4">
        <w:rPr>
          <w:rStyle w:val="shorttext"/>
          <w:rFonts w:cs="Times New Roman"/>
        </w:rPr>
        <w:t xml:space="preserve">Издание монографии планируется до конца календарного года в издательстве УрФУ с присвоением </w:t>
      </w:r>
      <w:r w:rsidRPr="00281CC4">
        <w:rPr>
          <w:rFonts w:cs="Times New Roman"/>
          <w:lang w:val="en-US"/>
        </w:rPr>
        <w:t>ISBN</w:t>
      </w:r>
      <w:r w:rsidRPr="00281CC4">
        <w:rPr>
          <w:rStyle w:val="shorttext"/>
          <w:rFonts w:cs="Times New Roman"/>
        </w:rPr>
        <w:t xml:space="preserve"> и регистрацией в </w:t>
      </w:r>
      <w:proofErr w:type="spellStart"/>
      <w:r w:rsidRPr="00281CC4">
        <w:rPr>
          <w:rStyle w:val="shorttext"/>
          <w:rFonts w:cs="Times New Roman"/>
        </w:rPr>
        <w:t>РИНЦе</w:t>
      </w:r>
      <w:proofErr w:type="spellEnd"/>
      <w:r w:rsidRPr="00281CC4">
        <w:rPr>
          <w:rStyle w:val="shorttext"/>
          <w:rFonts w:cs="Times New Roman"/>
        </w:rPr>
        <w:t xml:space="preserve">. Научные редакторы монографии – доктор культурологии Маргарита Юрьевна Гудова и кандидат исторических наук Мария Олеговна </w:t>
      </w:r>
      <w:proofErr w:type="spellStart"/>
      <w:r w:rsidRPr="00281CC4">
        <w:rPr>
          <w:rStyle w:val="shorttext"/>
          <w:rFonts w:cs="Times New Roman"/>
        </w:rPr>
        <w:t>Гузикова</w:t>
      </w:r>
      <w:proofErr w:type="spellEnd"/>
      <w:r w:rsidRPr="00281CC4">
        <w:rPr>
          <w:rStyle w:val="shorttext"/>
          <w:rFonts w:cs="Times New Roman"/>
        </w:rPr>
        <w:t xml:space="preserve">. </w:t>
      </w:r>
    </w:p>
    <w:p w:rsidR="00D16D09" w:rsidRPr="00281CC4" w:rsidRDefault="001E0B2E">
      <w:pPr>
        <w:ind w:firstLine="709"/>
        <w:jc w:val="both"/>
        <w:rPr>
          <w:rFonts w:cs="Times New Roman"/>
        </w:rPr>
      </w:pPr>
      <w:r w:rsidRPr="00281CC4">
        <w:rPr>
          <w:rFonts w:cs="Times New Roman"/>
        </w:rPr>
        <w:t xml:space="preserve">Полноценные научные статьи тематически или концептуально не вписывающиеся в формат монографии будут рекомендованы для публикации в журналы «Известия Уральского университета» Серии 1, и\или 3 с выполнением всех предусмотренных форматом публикации последующих процедур. </w:t>
      </w:r>
    </w:p>
    <w:p w:rsidR="00D16D09" w:rsidRPr="00281CC4" w:rsidRDefault="00D16D09">
      <w:pPr>
        <w:ind w:firstLine="709"/>
        <w:jc w:val="both"/>
        <w:rPr>
          <w:rFonts w:cs="Times New Roman"/>
          <w:b/>
          <w:bCs/>
          <w:i/>
          <w:iCs/>
        </w:rPr>
      </w:pPr>
    </w:p>
    <w:p w:rsidR="00D16D09" w:rsidRPr="00281CC4" w:rsidRDefault="001E0B2E">
      <w:pPr>
        <w:ind w:firstLine="709"/>
        <w:rPr>
          <w:rFonts w:cs="Times New Roman"/>
          <w:shd w:val="clear" w:color="auto" w:fill="FFFFFF"/>
        </w:rPr>
      </w:pPr>
      <w:r w:rsidRPr="00281CC4">
        <w:rPr>
          <w:rFonts w:cs="Times New Roman"/>
          <w:b/>
          <w:bCs/>
          <w:i/>
          <w:iCs/>
        </w:rPr>
        <w:t>Электронный адрес оргкомитета</w:t>
      </w:r>
      <w:r w:rsidRPr="00281CC4">
        <w:rPr>
          <w:rFonts w:cs="Times New Roman"/>
          <w:i/>
          <w:iCs/>
        </w:rPr>
        <w:t xml:space="preserve">: </w:t>
      </w:r>
      <w:proofErr w:type="spellStart"/>
      <w:r w:rsidRPr="00281CC4">
        <w:rPr>
          <w:rFonts w:cs="Times New Roman"/>
          <w:i/>
          <w:iCs/>
          <w:lang w:val="en-US"/>
        </w:rPr>
        <w:t>rbtsvelena</w:t>
      </w:r>
      <w:proofErr w:type="spellEnd"/>
      <w:r w:rsidRPr="00281CC4">
        <w:rPr>
          <w:rFonts w:cs="Times New Roman"/>
          <w:i/>
          <w:iCs/>
        </w:rPr>
        <w:t xml:space="preserve">@ </w:t>
      </w:r>
      <w:r w:rsidRPr="00281CC4">
        <w:rPr>
          <w:rFonts w:cs="Times New Roman"/>
          <w:i/>
          <w:iCs/>
          <w:lang w:val="en-US"/>
        </w:rPr>
        <w:t>rambler</w:t>
      </w:r>
      <w:r w:rsidRPr="00281CC4">
        <w:rPr>
          <w:rFonts w:cs="Times New Roman"/>
          <w:i/>
          <w:iCs/>
        </w:rPr>
        <w:t>.</w:t>
      </w:r>
      <w:proofErr w:type="spellStart"/>
      <w:r w:rsidRPr="00281CC4">
        <w:rPr>
          <w:rFonts w:cs="Times New Roman"/>
          <w:i/>
          <w:iCs/>
          <w:lang w:val="en-US"/>
        </w:rPr>
        <w:t>ru</w:t>
      </w:r>
      <w:proofErr w:type="spellEnd"/>
      <w:r w:rsidRPr="00281CC4">
        <w:rPr>
          <w:rFonts w:cs="Times New Roman"/>
          <w:i/>
          <w:iCs/>
        </w:rPr>
        <w:t xml:space="preserve"> – Рубцова Елена Валерьевна, доцент кафедры истории философии, философской антропологии, эстетики и теории культуры, ответственный секретарь конференции</w:t>
      </w:r>
    </w:p>
    <w:p w:rsidR="00D16D09" w:rsidRPr="00281CC4" w:rsidRDefault="00D16D09">
      <w:pPr>
        <w:ind w:firstLine="709"/>
        <w:jc w:val="both"/>
        <w:rPr>
          <w:rFonts w:cs="Times New Roman"/>
        </w:rPr>
      </w:pPr>
    </w:p>
    <w:p w:rsidR="00D16D09" w:rsidRPr="00281CC4" w:rsidRDefault="001E0B2E">
      <w:pPr>
        <w:ind w:firstLine="708"/>
        <w:jc w:val="both"/>
        <w:rPr>
          <w:rFonts w:cs="Times New Roman"/>
        </w:rPr>
      </w:pPr>
      <w:r w:rsidRPr="00281CC4">
        <w:rPr>
          <w:rFonts w:cs="Times New Roman"/>
        </w:rPr>
        <w:t>Материалы доклада должны быть тщательно отредактированы и оформлены. Текст доклада должен содержать следующие составные части: актуальность научной проблемы, степень исследованности проблемы в науке, аспект проблемы, который будет раскрыт в статье, исследуемый материал, методология и методика исследования, полученные результаты и их интерпретация, выводы по результатам исследования, список использованной литературы.</w:t>
      </w:r>
    </w:p>
    <w:p w:rsidR="00D16D09" w:rsidRPr="00281CC4" w:rsidRDefault="001E0B2E">
      <w:pPr>
        <w:ind w:firstLine="709"/>
        <w:rPr>
          <w:rFonts w:cs="Times New Roman"/>
        </w:rPr>
      </w:pPr>
      <w:r w:rsidRPr="00281CC4">
        <w:rPr>
          <w:rFonts w:cs="Times New Roman"/>
          <w:b/>
          <w:bCs/>
          <w:i/>
          <w:iCs/>
        </w:rPr>
        <w:t xml:space="preserve">Оформление статьи </w:t>
      </w:r>
      <w:r w:rsidRPr="00281CC4">
        <w:rPr>
          <w:rFonts w:cs="Times New Roman"/>
        </w:rPr>
        <w:t>должно отвечать следующим требованиям:</w:t>
      </w:r>
    </w:p>
    <w:p w:rsidR="00D16D09" w:rsidRPr="00281CC4" w:rsidRDefault="001E0B2E">
      <w:pPr>
        <w:ind w:firstLine="709"/>
        <w:jc w:val="both"/>
        <w:rPr>
          <w:rFonts w:cs="Times New Roman"/>
        </w:rPr>
      </w:pPr>
      <w:r w:rsidRPr="00281CC4">
        <w:rPr>
          <w:rStyle w:val="shorttext"/>
          <w:rFonts w:cs="Times New Roman"/>
        </w:rPr>
        <w:t xml:space="preserve">Объем статьи –7-8 страниц (2 000 слов) в текстовом редакторе </w:t>
      </w:r>
      <w:r w:rsidRPr="00281CC4">
        <w:rPr>
          <w:rFonts w:cs="Times New Roman"/>
          <w:lang w:val="en-US"/>
        </w:rPr>
        <w:t>Microsoft</w:t>
      </w:r>
      <w:r w:rsidR="007E7C09" w:rsidRPr="00281CC4">
        <w:rPr>
          <w:rFonts w:cs="Times New Roman"/>
        </w:rPr>
        <w:t xml:space="preserve"> </w:t>
      </w:r>
      <w:r w:rsidRPr="00281CC4">
        <w:rPr>
          <w:rFonts w:cs="Times New Roman"/>
          <w:lang w:val="en-US"/>
        </w:rPr>
        <w:t>Word</w:t>
      </w:r>
      <w:r w:rsidRPr="00281CC4">
        <w:rPr>
          <w:rStyle w:val="shorttext"/>
          <w:rFonts w:cs="Times New Roman"/>
        </w:rPr>
        <w:t xml:space="preserve">, шрифт </w:t>
      </w:r>
      <w:r w:rsidRPr="00281CC4">
        <w:rPr>
          <w:rFonts w:cs="Times New Roman"/>
          <w:lang w:val="en-US"/>
        </w:rPr>
        <w:t>Time</w:t>
      </w:r>
      <w:r w:rsidR="007E7C09" w:rsidRPr="00281CC4">
        <w:rPr>
          <w:rFonts w:cs="Times New Roman"/>
          <w:lang w:val="en-US"/>
        </w:rPr>
        <w:t>s</w:t>
      </w:r>
      <w:r w:rsidR="007E7C09" w:rsidRPr="00281CC4">
        <w:rPr>
          <w:rFonts w:cs="Times New Roman"/>
        </w:rPr>
        <w:t xml:space="preserve"> </w:t>
      </w:r>
      <w:r w:rsidRPr="00281CC4">
        <w:rPr>
          <w:rFonts w:cs="Times New Roman"/>
          <w:lang w:val="en-US"/>
        </w:rPr>
        <w:t>New</w:t>
      </w:r>
      <w:r w:rsidR="007E7C09" w:rsidRPr="00281CC4">
        <w:rPr>
          <w:rFonts w:cs="Times New Roman"/>
        </w:rPr>
        <w:t xml:space="preserve"> </w:t>
      </w:r>
      <w:r w:rsidRPr="00281CC4">
        <w:rPr>
          <w:rFonts w:cs="Times New Roman"/>
          <w:lang w:val="en-US"/>
        </w:rPr>
        <w:t>Roman</w:t>
      </w:r>
      <w:r w:rsidRPr="00281CC4">
        <w:rPr>
          <w:rStyle w:val="shorttext"/>
          <w:rFonts w:cs="Times New Roman"/>
        </w:rPr>
        <w:t>, формат</w:t>
      </w:r>
      <w:proofErr w:type="gramStart"/>
      <w:r w:rsidRPr="00281CC4">
        <w:rPr>
          <w:rStyle w:val="shorttext"/>
          <w:rFonts w:cs="Times New Roman"/>
        </w:rPr>
        <w:t xml:space="preserve"> А</w:t>
      </w:r>
      <w:proofErr w:type="gramEnd"/>
      <w:r w:rsidRPr="00281CC4">
        <w:rPr>
          <w:rStyle w:val="shorttext"/>
          <w:rFonts w:cs="Times New Roman"/>
        </w:rPr>
        <w:t xml:space="preserve"> 4, размер шрифта – 14, ориентация книжная, поля со всех сторон – 2 см, отступ – 1,25, междустрочный интервал – 1,5, без нумерации страниц. Выравнивание – по ширине, выравнивание заголовочной части – центральное. В статье не должно быть графиков, рисунков, сносок, подстрочных символов. Ссылки на литературу оформляются внутри текста в квадратных скобках с указанием страницы – [1]. Список приводится в конце статьи через пробел в порядке цитирования в тексте и оформляется в соответствии с ГОСТом 2003.</w:t>
      </w:r>
    </w:p>
    <w:p w:rsidR="00D16D09" w:rsidRPr="00281CC4" w:rsidRDefault="001E0B2E">
      <w:pPr>
        <w:pStyle w:val="a7"/>
        <w:ind w:left="50" w:right="50" w:firstLine="709"/>
        <w:jc w:val="both"/>
        <w:rPr>
          <w:rFonts w:cs="Times New Roman"/>
        </w:rPr>
      </w:pPr>
      <w:r w:rsidRPr="00281CC4">
        <w:rPr>
          <w:rFonts w:cs="Times New Roman"/>
        </w:rPr>
        <w:t>Заголовочная часть оформляется следующим образом. С правосторонним выравниванием указываются фамилия и инициалы автора, строкой ниже научная степень, звание, вуз, город. Через пробел прописными буквами жирным выделением пишется название статьи. Ниже, через пробел, аннотация</w:t>
      </w:r>
      <w:r w:rsidR="00006D67" w:rsidRPr="00281CC4">
        <w:rPr>
          <w:rFonts w:cs="Times New Roman"/>
        </w:rPr>
        <w:t xml:space="preserve"> </w:t>
      </w:r>
      <w:r w:rsidRPr="00281CC4">
        <w:rPr>
          <w:rFonts w:cs="Times New Roman"/>
        </w:rPr>
        <w:t xml:space="preserve">не более 600 знаков (считая с пробелами) и ключевые слова отделяются друг от друга точкой запятой. Ниже, через пробел, указываются на </w:t>
      </w:r>
      <w:r w:rsidRPr="00281CC4">
        <w:rPr>
          <w:rFonts w:cs="Times New Roman"/>
          <w:b/>
          <w:bCs/>
        </w:rPr>
        <w:t>английском языке</w:t>
      </w:r>
      <w:r w:rsidRPr="00281CC4">
        <w:rPr>
          <w:rFonts w:cs="Times New Roman"/>
        </w:rPr>
        <w:t xml:space="preserve"> фамилия и инициалы автора, научная степень, звание, вуз, город. Через пробел прописными буквами жирным выделением пишется название статьи. Ниже, через пробел, аннотация</w:t>
      </w:r>
    </w:p>
    <w:p w:rsidR="00D16D09" w:rsidRPr="00281CC4" w:rsidRDefault="001E0B2E">
      <w:pPr>
        <w:pStyle w:val="a7"/>
        <w:ind w:left="50" w:right="50" w:firstLine="709"/>
        <w:jc w:val="both"/>
        <w:rPr>
          <w:rFonts w:cs="Times New Roman"/>
          <w:b/>
          <w:bCs/>
          <w:i/>
          <w:iCs/>
        </w:rPr>
      </w:pPr>
      <w:r w:rsidRPr="00281CC4">
        <w:rPr>
          <w:rFonts w:cs="Times New Roman"/>
        </w:rPr>
        <w:t>Ниже, через 1 строку – текст, с красной строки на русском или английском языке.</w:t>
      </w:r>
    </w:p>
    <w:p w:rsidR="00D16D09" w:rsidRPr="00281CC4" w:rsidRDefault="00D16D09">
      <w:pPr>
        <w:ind w:firstLine="709"/>
        <w:jc w:val="right"/>
        <w:rPr>
          <w:rFonts w:cs="Times New Roman"/>
          <w:b/>
          <w:bCs/>
          <w:i/>
          <w:iCs/>
        </w:rPr>
      </w:pPr>
    </w:p>
    <w:p w:rsidR="00D16D09" w:rsidRPr="00281CC4" w:rsidRDefault="00D16D09">
      <w:pPr>
        <w:ind w:left="2123" w:firstLine="709"/>
        <w:jc w:val="both"/>
        <w:rPr>
          <w:rFonts w:cs="Times New Roman"/>
          <w:b/>
          <w:bCs/>
          <w:i/>
          <w:iCs/>
        </w:rPr>
      </w:pPr>
    </w:p>
    <w:p w:rsidR="00D16D09" w:rsidRPr="00281CC4" w:rsidRDefault="001E0B2E">
      <w:pPr>
        <w:ind w:left="2123" w:firstLine="709"/>
        <w:jc w:val="both"/>
        <w:rPr>
          <w:rFonts w:cs="Times New Roman"/>
          <w:b/>
          <w:bCs/>
          <w:i/>
          <w:iCs/>
        </w:rPr>
      </w:pPr>
      <w:r w:rsidRPr="00281CC4">
        <w:rPr>
          <w:rFonts w:cs="Times New Roman"/>
          <w:b/>
          <w:bCs/>
          <w:i/>
          <w:iCs/>
        </w:rPr>
        <w:t>ПРИЛОЖЕНИЕ</w:t>
      </w:r>
    </w:p>
    <w:p w:rsidR="00D16D09" w:rsidRPr="00281CC4" w:rsidRDefault="00D16D09">
      <w:pPr>
        <w:ind w:firstLine="709"/>
        <w:jc w:val="both"/>
        <w:rPr>
          <w:rFonts w:cs="Times New Roman"/>
        </w:rPr>
      </w:pPr>
    </w:p>
    <w:p w:rsidR="00D16D09" w:rsidRPr="00281CC4" w:rsidRDefault="001E0B2E">
      <w:pPr>
        <w:ind w:firstLine="709"/>
        <w:jc w:val="right"/>
        <w:rPr>
          <w:rFonts w:cs="Times New Roman"/>
        </w:rPr>
      </w:pPr>
      <w:r w:rsidRPr="00281CC4">
        <w:rPr>
          <w:rFonts w:cs="Times New Roman"/>
        </w:rPr>
        <w:t>Петрова П.П.,</w:t>
      </w:r>
    </w:p>
    <w:p w:rsidR="00D16D09" w:rsidRPr="00281CC4" w:rsidRDefault="001E0B2E">
      <w:pPr>
        <w:ind w:firstLine="709"/>
        <w:jc w:val="right"/>
        <w:rPr>
          <w:rFonts w:cs="Times New Roman"/>
        </w:rPr>
      </w:pPr>
      <w:r w:rsidRPr="00281CC4">
        <w:rPr>
          <w:rFonts w:cs="Times New Roman"/>
        </w:rPr>
        <w:t xml:space="preserve">канд. </w:t>
      </w:r>
      <w:proofErr w:type="spellStart"/>
      <w:r w:rsidRPr="00281CC4">
        <w:rPr>
          <w:rFonts w:cs="Times New Roman"/>
        </w:rPr>
        <w:t>пед</w:t>
      </w:r>
      <w:proofErr w:type="spellEnd"/>
      <w:r w:rsidRPr="00281CC4">
        <w:rPr>
          <w:rFonts w:cs="Times New Roman"/>
        </w:rPr>
        <w:t>. наук, профессор УрФУ</w:t>
      </w:r>
    </w:p>
    <w:p w:rsidR="00D16D09" w:rsidRPr="00281CC4" w:rsidRDefault="001E0B2E">
      <w:pPr>
        <w:ind w:firstLine="709"/>
        <w:jc w:val="right"/>
        <w:rPr>
          <w:rFonts w:cs="Times New Roman"/>
        </w:rPr>
      </w:pPr>
      <w:r w:rsidRPr="00281CC4">
        <w:rPr>
          <w:rFonts w:cs="Times New Roman"/>
        </w:rPr>
        <w:t>г. Екатеринбург</w:t>
      </w:r>
    </w:p>
    <w:p w:rsidR="00D16D09" w:rsidRPr="00281CC4" w:rsidRDefault="00D16D09">
      <w:pPr>
        <w:ind w:firstLine="709"/>
        <w:jc w:val="right"/>
        <w:rPr>
          <w:rFonts w:cs="Times New Roman"/>
        </w:rPr>
      </w:pPr>
    </w:p>
    <w:p w:rsidR="00D16D09" w:rsidRPr="00281CC4" w:rsidRDefault="001E0B2E">
      <w:pPr>
        <w:pStyle w:val="a7"/>
        <w:ind w:left="50" w:right="50"/>
        <w:jc w:val="center"/>
        <w:rPr>
          <w:rFonts w:cs="Times New Roman"/>
          <w:b/>
          <w:bCs/>
        </w:rPr>
      </w:pPr>
      <w:r w:rsidRPr="00281CC4">
        <w:rPr>
          <w:rFonts w:cs="Times New Roman"/>
          <w:b/>
          <w:bCs/>
        </w:rPr>
        <w:t>К ВОПРОСУ ОБ ИНФОРМАЦИОННОЙ ГРАМОТНОСТИ СТУДЕНТОВ</w:t>
      </w:r>
    </w:p>
    <w:p w:rsidR="00D16D09" w:rsidRPr="00281CC4" w:rsidRDefault="00D16D09">
      <w:pPr>
        <w:pStyle w:val="a7"/>
        <w:ind w:left="50" w:right="50"/>
        <w:jc w:val="center"/>
        <w:rPr>
          <w:rFonts w:cs="Times New Roman"/>
          <w:b/>
          <w:bCs/>
        </w:rPr>
      </w:pPr>
    </w:p>
    <w:p w:rsidR="00D16D09" w:rsidRPr="00281CC4" w:rsidRDefault="001E0B2E">
      <w:pPr>
        <w:pStyle w:val="a7"/>
        <w:ind w:left="50" w:right="50"/>
        <w:rPr>
          <w:rFonts w:cs="Times New Roman"/>
          <w:b/>
          <w:bCs/>
          <w:i/>
          <w:iCs/>
        </w:rPr>
      </w:pPr>
      <w:r w:rsidRPr="00281CC4">
        <w:rPr>
          <w:rFonts w:cs="Times New Roman"/>
          <w:b/>
          <w:bCs/>
          <w:i/>
          <w:iCs/>
        </w:rPr>
        <w:t xml:space="preserve">Аннотация: </w:t>
      </w:r>
      <w:r w:rsidRPr="00281CC4">
        <w:rPr>
          <w:rFonts w:cs="Times New Roman"/>
        </w:rPr>
        <w:t>Текст. Текст. Текст</w:t>
      </w:r>
    </w:p>
    <w:p w:rsidR="00D16D09" w:rsidRPr="00281CC4" w:rsidRDefault="001E0B2E">
      <w:pPr>
        <w:rPr>
          <w:rFonts w:cs="Times New Roman"/>
        </w:rPr>
      </w:pPr>
      <w:r w:rsidRPr="00281CC4">
        <w:rPr>
          <w:rFonts w:cs="Times New Roman"/>
          <w:b/>
          <w:bCs/>
          <w:i/>
          <w:iCs/>
        </w:rPr>
        <w:t>Ключевые слова</w:t>
      </w:r>
      <w:r w:rsidRPr="00281CC4">
        <w:rPr>
          <w:rFonts w:cs="Times New Roman"/>
        </w:rPr>
        <w:t>: текст; текст; текст</w:t>
      </w:r>
    </w:p>
    <w:p w:rsidR="00D16D09" w:rsidRPr="00281CC4" w:rsidRDefault="00D16D09">
      <w:pPr>
        <w:ind w:firstLine="709"/>
        <w:jc w:val="center"/>
        <w:rPr>
          <w:rFonts w:cs="Times New Roman"/>
        </w:rPr>
      </w:pPr>
    </w:p>
    <w:p w:rsidR="00D16D09" w:rsidRPr="00281CC4" w:rsidRDefault="001E0B2E">
      <w:pPr>
        <w:ind w:firstLine="709"/>
        <w:jc w:val="right"/>
        <w:rPr>
          <w:rFonts w:cs="Times New Roman"/>
          <w:lang w:val="en-US"/>
        </w:rPr>
      </w:pPr>
      <w:proofErr w:type="spellStart"/>
      <w:r w:rsidRPr="00281CC4">
        <w:rPr>
          <w:rFonts w:cs="Times New Roman"/>
          <w:lang w:val="en-US"/>
        </w:rPr>
        <w:lastRenderedPageBreak/>
        <w:t>Petrov</w:t>
      </w:r>
      <w:proofErr w:type="spellEnd"/>
      <w:r w:rsidRPr="00281CC4">
        <w:rPr>
          <w:rFonts w:cs="Times New Roman"/>
          <w:lang w:val="en-US"/>
        </w:rPr>
        <w:t xml:space="preserve"> PP</w:t>
      </w:r>
      <w:proofErr w:type="gramStart"/>
      <w:r w:rsidRPr="00281CC4">
        <w:rPr>
          <w:rFonts w:cs="Times New Roman"/>
          <w:lang w:val="en-US"/>
        </w:rPr>
        <w:t>,</w:t>
      </w:r>
      <w:proofErr w:type="gramEnd"/>
      <w:r w:rsidRPr="00281CC4">
        <w:rPr>
          <w:rFonts w:cs="Times New Roman"/>
          <w:lang w:val="en-US"/>
        </w:rPr>
        <w:br/>
      </w:r>
      <w:proofErr w:type="spellStart"/>
      <w:r w:rsidRPr="00281CC4">
        <w:rPr>
          <w:rFonts w:cs="Times New Roman"/>
          <w:lang w:val="en-US"/>
        </w:rPr>
        <w:t>cand</w:t>
      </w:r>
      <w:proofErr w:type="spellEnd"/>
      <w:r w:rsidRPr="00281CC4">
        <w:rPr>
          <w:rFonts w:cs="Times New Roman"/>
          <w:lang w:val="en-US"/>
        </w:rPr>
        <w:t xml:space="preserve">. </w:t>
      </w:r>
      <w:proofErr w:type="spellStart"/>
      <w:proofErr w:type="gramStart"/>
      <w:r w:rsidRPr="00281CC4">
        <w:rPr>
          <w:rFonts w:cs="Times New Roman"/>
          <w:lang w:val="en-US"/>
        </w:rPr>
        <w:t>ped</w:t>
      </w:r>
      <w:proofErr w:type="spellEnd"/>
      <w:proofErr w:type="gramEnd"/>
      <w:r w:rsidRPr="00281CC4">
        <w:rPr>
          <w:rFonts w:cs="Times New Roman"/>
          <w:lang w:val="en-US"/>
        </w:rPr>
        <w:t xml:space="preserve">. </w:t>
      </w:r>
      <w:proofErr w:type="gramStart"/>
      <w:r w:rsidRPr="00281CC4">
        <w:rPr>
          <w:rFonts w:cs="Times New Roman"/>
          <w:lang w:val="en-US"/>
        </w:rPr>
        <w:t>sciences</w:t>
      </w:r>
      <w:proofErr w:type="gramEnd"/>
      <w:r w:rsidRPr="00281CC4">
        <w:rPr>
          <w:rFonts w:cs="Times New Roman"/>
          <w:lang w:val="en-US"/>
        </w:rPr>
        <w:t xml:space="preserve">, professor of </w:t>
      </w:r>
      <w:proofErr w:type="spellStart"/>
      <w:r w:rsidRPr="00281CC4">
        <w:rPr>
          <w:rFonts w:cs="Times New Roman"/>
          <w:lang w:val="en-US"/>
        </w:rPr>
        <w:t>UrFU</w:t>
      </w:r>
      <w:proofErr w:type="spellEnd"/>
      <w:r w:rsidRPr="00281CC4">
        <w:rPr>
          <w:rFonts w:cs="Times New Roman"/>
          <w:lang w:val="en-US"/>
        </w:rPr>
        <w:br/>
      </w:r>
      <w:proofErr w:type="spellStart"/>
      <w:r w:rsidRPr="00281CC4">
        <w:rPr>
          <w:rFonts w:cs="Times New Roman"/>
          <w:lang w:val="en-US"/>
        </w:rPr>
        <w:t>Ekaterinburg</w:t>
      </w:r>
      <w:proofErr w:type="spellEnd"/>
    </w:p>
    <w:p w:rsidR="00D16D09" w:rsidRPr="00281CC4" w:rsidRDefault="00D16D09">
      <w:pPr>
        <w:ind w:firstLine="709"/>
        <w:jc w:val="right"/>
        <w:rPr>
          <w:rFonts w:cs="Times New Roman"/>
          <w:lang w:val="en-US"/>
        </w:rPr>
      </w:pPr>
    </w:p>
    <w:p w:rsidR="00D16D09" w:rsidRPr="00281CC4" w:rsidRDefault="001E0B2E">
      <w:pPr>
        <w:ind w:firstLine="709"/>
        <w:jc w:val="center"/>
        <w:rPr>
          <w:rFonts w:cs="Times New Roman"/>
          <w:b/>
          <w:bCs/>
          <w:lang w:val="en-US"/>
        </w:rPr>
      </w:pPr>
      <w:r w:rsidRPr="00281CC4">
        <w:rPr>
          <w:rFonts w:cs="Times New Roman"/>
          <w:b/>
          <w:bCs/>
          <w:lang w:val="en-US"/>
        </w:rPr>
        <w:t>THE ISSUE OF INFORMATION LITERACY OF STUDENTS</w:t>
      </w:r>
    </w:p>
    <w:p w:rsidR="00D16D09" w:rsidRPr="00281CC4" w:rsidRDefault="00D16D09">
      <w:pPr>
        <w:ind w:firstLine="709"/>
        <w:jc w:val="both"/>
        <w:rPr>
          <w:rFonts w:cs="Times New Roman"/>
          <w:b/>
          <w:bCs/>
          <w:lang w:val="en-US"/>
        </w:rPr>
      </w:pPr>
    </w:p>
    <w:p w:rsidR="00D16D09" w:rsidRPr="00281CC4" w:rsidRDefault="001E0B2E">
      <w:pPr>
        <w:rPr>
          <w:rFonts w:cs="Times New Roman"/>
          <w:lang w:val="en-US"/>
        </w:rPr>
      </w:pPr>
      <w:r w:rsidRPr="00281CC4">
        <w:rPr>
          <w:rFonts w:cs="Times New Roman"/>
          <w:b/>
          <w:bCs/>
          <w:i/>
          <w:iCs/>
          <w:lang w:val="en-US"/>
        </w:rPr>
        <w:t>Abstract:</w:t>
      </w:r>
      <w:r w:rsidRPr="00281CC4">
        <w:rPr>
          <w:rFonts w:cs="Times New Roman"/>
          <w:lang w:val="en-US"/>
        </w:rPr>
        <w:t xml:space="preserve"> Text. </w:t>
      </w:r>
      <w:proofErr w:type="gramStart"/>
      <w:r w:rsidRPr="00281CC4">
        <w:rPr>
          <w:rFonts w:cs="Times New Roman"/>
          <w:lang w:val="en-US"/>
        </w:rPr>
        <w:t>Text.</w:t>
      </w:r>
      <w:proofErr w:type="gramEnd"/>
      <w:r w:rsidRPr="00281CC4">
        <w:rPr>
          <w:rFonts w:cs="Times New Roman"/>
          <w:lang w:val="en-US"/>
        </w:rPr>
        <w:t xml:space="preserve"> Text</w:t>
      </w:r>
      <w:r w:rsidRPr="00281CC4">
        <w:rPr>
          <w:rFonts w:cs="Times New Roman"/>
          <w:lang w:val="en-US"/>
        </w:rPr>
        <w:br/>
      </w:r>
      <w:r w:rsidRPr="00281CC4">
        <w:rPr>
          <w:rFonts w:cs="Times New Roman"/>
          <w:b/>
          <w:bCs/>
          <w:i/>
          <w:iCs/>
          <w:lang w:val="en-US"/>
        </w:rPr>
        <w:t>Keywords:</w:t>
      </w:r>
      <w:r w:rsidRPr="00281CC4">
        <w:rPr>
          <w:rFonts w:cs="Times New Roman"/>
          <w:lang w:val="en-US"/>
        </w:rPr>
        <w:t xml:space="preserve"> text; text; text</w:t>
      </w:r>
    </w:p>
    <w:p w:rsidR="00D16D09" w:rsidRPr="00281CC4" w:rsidRDefault="00D16D09">
      <w:pPr>
        <w:ind w:firstLine="709"/>
        <w:jc w:val="both"/>
        <w:rPr>
          <w:rFonts w:cs="Times New Roman"/>
          <w:lang w:val="en-US"/>
        </w:rPr>
      </w:pPr>
    </w:p>
    <w:p w:rsidR="00D16D09" w:rsidRPr="00281CC4" w:rsidRDefault="001E0B2E">
      <w:pPr>
        <w:ind w:firstLine="709"/>
        <w:jc w:val="both"/>
        <w:rPr>
          <w:rFonts w:cs="Times New Roman"/>
        </w:rPr>
      </w:pPr>
      <w:r w:rsidRPr="00281CC4">
        <w:rPr>
          <w:rFonts w:cs="Times New Roman"/>
        </w:rPr>
        <w:t>Текст. Текст. Текст. Текст. Текст. Текст. Текст. Текст. Текст. Текст. Текст. Текст.  Текст.</w:t>
      </w:r>
    </w:p>
    <w:p w:rsidR="00D16D09" w:rsidRPr="00281CC4" w:rsidRDefault="00D16D09">
      <w:pPr>
        <w:ind w:firstLine="709"/>
        <w:jc w:val="center"/>
        <w:rPr>
          <w:rFonts w:cs="Times New Roman"/>
        </w:rPr>
      </w:pPr>
    </w:p>
    <w:p w:rsidR="00D16D09" w:rsidRPr="00281CC4" w:rsidRDefault="001E0B2E">
      <w:pPr>
        <w:pStyle w:val="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>Требования к оформлению списка литературы</w:t>
      </w:r>
    </w:p>
    <w:p w:rsidR="00D16D09" w:rsidRPr="00281CC4" w:rsidRDefault="00D16D09">
      <w:pPr>
        <w:pStyle w:val="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D09" w:rsidRPr="00281CC4" w:rsidRDefault="001E0B2E">
      <w:pPr>
        <w:pStyle w:val="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приводится в конце статьи: сначала приводится литература на русском языке по алфавиту, затем </w:t>
      </w:r>
      <w:proofErr w:type="gramStart"/>
      <w:r w:rsidRPr="00281C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1CC4">
        <w:rPr>
          <w:rFonts w:ascii="Times New Roman" w:hAnsi="Times New Roman" w:cs="Times New Roman"/>
          <w:sz w:val="24"/>
          <w:szCs w:val="24"/>
        </w:rPr>
        <w:t xml:space="preserve"> иностранном – также по алфавиту;</w:t>
      </w:r>
    </w:p>
    <w:p w:rsidR="00D16D09" w:rsidRPr="00281CC4" w:rsidRDefault="001E0B2E">
      <w:pPr>
        <w:pStyle w:val="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CC4">
        <w:rPr>
          <w:rFonts w:ascii="Times New Roman" w:hAnsi="Times New Roman" w:cs="Times New Roman"/>
          <w:sz w:val="24"/>
          <w:szCs w:val="24"/>
        </w:rPr>
        <w:t>Ссылки в тексте на работу даются в квадратных скобках: указывается номер по списку литературы [5], если необходимо сослаться не несколько работ – номера работ приводятся через точку с запятой [5; 8]; в случае цитирования указывается страница/страницы, на которых расположен цитируемый текст в книге, после запятой за номером работы с писке использованной литературы [5, с. 6];</w:t>
      </w:r>
      <w:proofErr w:type="gramEnd"/>
    </w:p>
    <w:p w:rsidR="00D16D09" w:rsidRPr="00281CC4" w:rsidRDefault="001E0B2E">
      <w:pPr>
        <w:pStyle w:val="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>Требования к библиографическому описанию: обязательно должны быть приведены все элементы библиографического описания работы: автор (фамилия И.О.), полное название работы (включая подзаголовки; для материалов конференций название конференции, город, дата проведения), место (город, издательство) и год издания, объем в страницах. Полное описание книги можно взять на обороте титула книги в библиографической карточке.</w:t>
      </w:r>
    </w:p>
    <w:p w:rsidR="00D16D09" w:rsidRPr="00281CC4" w:rsidRDefault="001E0B2E">
      <w:pPr>
        <w:pStyle w:val="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 xml:space="preserve">Примеры: </w:t>
      </w:r>
    </w:p>
    <w:p w:rsidR="00D16D09" w:rsidRPr="00281CC4" w:rsidRDefault="001E0B2E">
      <w:pPr>
        <w:pStyle w:val="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>Монография</w:t>
      </w:r>
    </w:p>
    <w:p w:rsidR="00D16D09" w:rsidRPr="00281CC4" w:rsidRDefault="001E0B2E">
      <w:pPr>
        <w:pStyle w:val="6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CC4">
        <w:rPr>
          <w:rFonts w:ascii="Times New Roman" w:hAnsi="Times New Roman" w:cs="Times New Roman"/>
          <w:sz w:val="24"/>
          <w:szCs w:val="24"/>
        </w:rPr>
        <w:t>Сонтаг</w:t>
      </w:r>
      <w:proofErr w:type="spellEnd"/>
      <w:r w:rsidRPr="00281CC4">
        <w:rPr>
          <w:rFonts w:ascii="Times New Roman" w:hAnsi="Times New Roman" w:cs="Times New Roman"/>
          <w:sz w:val="24"/>
          <w:szCs w:val="24"/>
        </w:rPr>
        <w:t xml:space="preserve"> С. О фотографии / Пер. В. Голышева. </w:t>
      </w:r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 xml:space="preserve">– </w:t>
      </w:r>
      <w:r w:rsidRPr="00281CC4">
        <w:rPr>
          <w:rFonts w:ascii="Times New Roman" w:hAnsi="Times New Roman" w:cs="Times New Roman"/>
          <w:sz w:val="24"/>
          <w:szCs w:val="24"/>
        </w:rPr>
        <w:t xml:space="preserve">М.:  Ад </w:t>
      </w:r>
      <w:proofErr w:type="spellStart"/>
      <w:r w:rsidRPr="00281CC4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281CC4">
        <w:rPr>
          <w:rFonts w:ascii="Times New Roman" w:hAnsi="Times New Roman" w:cs="Times New Roman"/>
          <w:sz w:val="24"/>
          <w:szCs w:val="24"/>
        </w:rPr>
        <w:t xml:space="preserve">, 2013. </w:t>
      </w:r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 xml:space="preserve">– </w:t>
      </w:r>
      <w:r w:rsidRPr="00281CC4">
        <w:rPr>
          <w:rFonts w:ascii="Times New Roman" w:hAnsi="Times New Roman" w:cs="Times New Roman"/>
          <w:sz w:val="24"/>
          <w:szCs w:val="24"/>
        </w:rPr>
        <w:t xml:space="preserve">272 </w:t>
      </w:r>
      <w:proofErr w:type="gramStart"/>
      <w:r w:rsidRPr="00281C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CC4">
        <w:rPr>
          <w:rFonts w:ascii="Times New Roman" w:hAnsi="Times New Roman" w:cs="Times New Roman"/>
          <w:sz w:val="24"/>
          <w:szCs w:val="24"/>
        </w:rPr>
        <w:t>.</w:t>
      </w:r>
    </w:p>
    <w:p w:rsidR="00D16D09" w:rsidRPr="00281CC4" w:rsidRDefault="001E0B2E">
      <w:pPr>
        <w:pStyle w:val="6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CC4">
        <w:rPr>
          <w:rFonts w:ascii="Times New Roman" w:hAnsi="Times New Roman" w:cs="Times New Roman"/>
          <w:i/>
          <w:iCs/>
          <w:color w:val="252525"/>
          <w:sz w:val="24"/>
          <w:szCs w:val="24"/>
          <w:u w:color="252525"/>
          <w:shd w:val="clear" w:color="auto" w:fill="FFFFFF"/>
        </w:rPr>
        <w:t>Краусс</w:t>
      </w:r>
      <w:proofErr w:type="spellEnd"/>
      <w:r w:rsidRPr="00281CC4">
        <w:rPr>
          <w:rFonts w:ascii="Times New Roman" w:hAnsi="Times New Roman" w:cs="Times New Roman"/>
          <w:i/>
          <w:iCs/>
          <w:color w:val="252525"/>
          <w:sz w:val="24"/>
          <w:szCs w:val="24"/>
          <w:u w:color="252525"/>
          <w:shd w:val="clear" w:color="auto" w:fill="FFFFFF"/>
        </w:rPr>
        <w:t xml:space="preserve"> Р.</w:t>
      </w:r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> </w:t>
      </w:r>
      <w:proofErr w:type="gramStart"/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>Фотографическое</w:t>
      </w:r>
      <w:proofErr w:type="gramEnd"/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 xml:space="preserve">: опыт теории расхождений / Пер. с англ. и фр. А. Шестакова. – М.: Ад </w:t>
      </w:r>
      <w:proofErr w:type="spellStart"/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>Маргинем</w:t>
      </w:r>
      <w:proofErr w:type="spellEnd"/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 xml:space="preserve">, 2014. – 350 </w:t>
      </w:r>
      <w:proofErr w:type="gramStart"/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>с</w:t>
      </w:r>
      <w:proofErr w:type="gramEnd"/>
      <w:r w:rsidRPr="00281CC4">
        <w:rPr>
          <w:rFonts w:ascii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  <w:t>.</w:t>
      </w:r>
    </w:p>
    <w:p w:rsidR="00D16D09" w:rsidRPr="00281CC4" w:rsidRDefault="001E0B2E">
      <w:pPr>
        <w:pStyle w:val="6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CC4">
        <w:rPr>
          <w:rFonts w:ascii="Times New Roman" w:hAnsi="Times New Roman" w:cs="Times New Roman"/>
          <w:sz w:val="24"/>
          <w:szCs w:val="24"/>
          <w:lang w:val="en-US"/>
        </w:rPr>
        <w:t xml:space="preserve">Venuti L. The Translator's invisibility: a history of translation. – L.: Routledge, 2004. </w:t>
      </w:r>
      <w:proofErr w:type="gramStart"/>
      <w:r w:rsidRPr="00281CC4">
        <w:rPr>
          <w:rFonts w:ascii="Times New Roman" w:hAnsi="Times New Roman" w:cs="Times New Roman"/>
          <w:sz w:val="24"/>
          <w:szCs w:val="24"/>
          <w:lang w:val="en-US"/>
        </w:rPr>
        <w:t>– 356p.</w:t>
      </w:r>
      <w:proofErr w:type="gramEnd"/>
    </w:p>
    <w:p w:rsidR="00D16D09" w:rsidRPr="00281CC4" w:rsidRDefault="001E0B2E">
      <w:pPr>
        <w:pStyle w:val="6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>Предисловие (вводная статья) к монографии</w:t>
      </w:r>
    </w:p>
    <w:p w:rsidR="00D16D09" w:rsidRPr="00281CC4" w:rsidRDefault="001E0B2E">
      <w:pPr>
        <w:pStyle w:val="6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>Барт Р. Риторика образа</w:t>
      </w:r>
      <w:r w:rsidRPr="00281C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1CC4">
        <w:rPr>
          <w:rFonts w:ascii="Times New Roman" w:hAnsi="Times New Roman" w:cs="Times New Roman"/>
          <w:sz w:val="24"/>
          <w:szCs w:val="24"/>
        </w:rPr>
        <w:t>// Барт Р. Избранные работы: Семиотика. Поэтика. – М.: Прогресс, 1994.– С. 297–318.</w:t>
      </w:r>
    </w:p>
    <w:p w:rsidR="00D16D09" w:rsidRPr="00281CC4" w:rsidRDefault="001E0B2E">
      <w:pPr>
        <w:pStyle w:val="6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lastRenderedPageBreak/>
        <w:t>Статья в журнале</w:t>
      </w:r>
    </w:p>
    <w:p w:rsidR="00D16D09" w:rsidRPr="00281CC4" w:rsidRDefault="001E0B2E">
      <w:pPr>
        <w:pStyle w:val="6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>Сурков А. А. Австралия поет // Огонек. –1961. – №26.– С.22–24.</w:t>
      </w:r>
    </w:p>
    <w:p w:rsidR="00D16D09" w:rsidRPr="00281CC4" w:rsidRDefault="001E0B2E">
      <w:pPr>
        <w:pStyle w:val="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C4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D16D09" w:rsidRPr="00281CC4" w:rsidRDefault="001E0B2E">
      <w:pPr>
        <w:pStyle w:val="6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CC4">
        <w:rPr>
          <w:rFonts w:ascii="Times New Roman" w:hAnsi="Times New Roman" w:cs="Times New Roman"/>
          <w:sz w:val="24"/>
          <w:szCs w:val="24"/>
          <w:lang w:val="en-US"/>
        </w:rPr>
        <w:t>Dictionary of Australian slang [</w:t>
      </w:r>
      <w:r w:rsidRPr="00281CC4">
        <w:rPr>
          <w:rStyle w:val="shorttext"/>
          <w:rFonts w:ascii="Times New Roman" w:hAnsi="Times New Roman" w:cs="Times New Roman"/>
          <w:sz w:val="24"/>
          <w:szCs w:val="24"/>
        </w:rPr>
        <w:t>Электронный</w:t>
      </w:r>
      <w:r w:rsidR="00006D67" w:rsidRPr="00281CC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CC4">
        <w:rPr>
          <w:rStyle w:val="shorttext"/>
          <w:rFonts w:ascii="Times New Roman" w:hAnsi="Times New Roman" w:cs="Times New Roman"/>
          <w:sz w:val="24"/>
          <w:szCs w:val="24"/>
        </w:rPr>
        <w:t>ресурс</w:t>
      </w:r>
      <w:r w:rsidRPr="00281CC4">
        <w:rPr>
          <w:rFonts w:ascii="Times New Roman" w:hAnsi="Times New Roman" w:cs="Times New Roman"/>
          <w:sz w:val="24"/>
          <w:szCs w:val="24"/>
          <w:lang w:val="en-US"/>
        </w:rPr>
        <w:t>] URL: http: //www.koalanet.com.au/australian-slang.html (</w:t>
      </w:r>
      <w:r w:rsidRPr="00281CC4">
        <w:rPr>
          <w:rStyle w:val="shorttext"/>
          <w:rFonts w:ascii="Times New Roman" w:hAnsi="Times New Roman" w:cs="Times New Roman"/>
          <w:sz w:val="24"/>
          <w:szCs w:val="24"/>
        </w:rPr>
        <w:t>дата</w:t>
      </w:r>
      <w:r w:rsidR="00006D67" w:rsidRPr="00281CC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CC4">
        <w:rPr>
          <w:rStyle w:val="shorttext"/>
          <w:rFonts w:ascii="Times New Roman" w:hAnsi="Times New Roman" w:cs="Times New Roman"/>
          <w:sz w:val="24"/>
          <w:szCs w:val="24"/>
        </w:rPr>
        <w:t>обращения</w:t>
      </w:r>
      <w:r w:rsidRPr="00281CC4">
        <w:rPr>
          <w:rFonts w:ascii="Times New Roman" w:hAnsi="Times New Roman" w:cs="Times New Roman"/>
          <w:sz w:val="24"/>
          <w:szCs w:val="24"/>
          <w:lang w:val="en-US"/>
        </w:rPr>
        <w:t>: 07.03.2016).</w:t>
      </w:r>
    </w:p>
    <w:p w:rsidR="00D16D09" w:rsidRPr="00281CC4" w:rsidRDefault="001E0B2E">
      <w:pPr>
        <w:pStyle w:val="6"/>
        <w:numPr>
          <w:ilvl w:val="1"/>
          <w:numId w:val="10"/>
        </w:numPr>
        <w:spacing w:line="36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81CC4">
        <w:rPr>
          <w:rFonts w:ascii="Times New Roman" w:hAnsi="Times New Roman" w:cs="Times New Roman"/>
          <w:sz w:val="24"/>
          <w:szCs w:val="24"/>
          <w:lang w:val="en-US"/>
        </w:rPr>
        <w:t>Australian songs/Waltzing Matilda.</w:t>
      </w:r>
      <w:proofErr w:type="gramEnd"/>
      <w:r w:rsidRPr="00281CC4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proofErr w:type="spellStart"/>
      <w:proofErr w:type="gramStart"/>
      <w:r w:rsidRPr="00281CC4">
        <w:rPr>
          <w:rFonts w:ascii="Times New Roman" w:hAnsi="Times New Roman" w:cs="Times New Roman"/>
          <w:sz w:val="24"/>
          <w:szCs w:val="24"/>
          <w:lang w:val="en-US"/>
        </w:rPr>
        <w:t>UniquelyAustralian</w:t>
      </w:r>
      <w:proofErr w:type="spellEnd"/>
      <w:r w:rsidRPr="00281CC4">
        <w:rPr>
          <w:rFonts w:ascii="Times New Roman" w:hAnsi="Times New Roman" w:cs="Times New Roman"/>
          <w:sz w:val="24"/>
          <w:szCs w:val="24"/>
          <w:lang w:val="en-US"/>
        </w:rPr>
        <w:t xml:space="preserve">  [</w:t>
      </w:r>
      <w:proofErr w:type="gramEnd"/>
      <w:r w:rsidRPr="00281CC4">
        <w:rPr>
          <w:rStyle w:val="shorttext"/>
          <w:rFonts w:ascii="Times New Roman" w:hAnsi="Times New Roman" w:cs="Times New Roman"/>
          <w:sz w:val="24"/>
          <w:szCs w:val="24"/>
        </w:rPr>
        <w:t>Электронный</w:t>
      </w:r>
      <w:r w:rsidR="00006D67" w:rsidRPr="00281CC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CC4">
        <w:rPr>
          <w:rStyle w:val="shorttext"/>
          <w:rFonts w:ascii="Times New Roman" w:hAnsi="Times New Roman" w:cs="Times New Roman"/>
          <w:sz w:val="24"/>
          <w:szCs w:val="24"/>
        </w:rPr>
        <w:t>ресурс</w:t>
      </w:r>
      <w:r w:rsidRPr="00281CC4">
        <w:rPr>
          <w:rFonts w:ascii="Times New Roman" w:hAnsi="Times New Roman" w:cs="Times New Roman"/>
          <w:sz w:val="24"/>
          <w:szCs w:val="24"/>
          <w:lang w:val="en-US"/>
        </w:rPr>
        <w:t xml:space="preserve">] URL:  </w:t>
      </w:r>
      <w:hyperlink r:id="rId7" w:history="1">
        <w:r w:rsidRPr="00281CC4">
          <w:rPr>
            <w:rStyle w:val="Hyperlink0"/>
            <w:rFonts w:ascii="Times New Roman" w:hAnsi="Times New Roman" w:cs="Times New Roman"/>
            <w:sz w:val="24"/>
            <w:szCs w:val="24"/>
          </w:rPr>
          <w:t>http://alldownunder.com/australian-music-songs/waltzing-matilda-a.htm</w:t>
        </w:r>
      </w:hyperlink>
      <w:r w:rsidRPr="00281CC4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281CC4">
        <w:rPr>
          <w:rStyle w:val="shorttext"/>
          <w:rFonts w:ascii="Times New Roman" w:hAnsi="Times New Roman" w:cs="Times New Roman"/>
          <w:sz w:val="24"/>
          <w:szCs w:val="24"/>
        </w:rPr>
        <w:t>дата</w:t>
      </w:r>
      <w:r w:rsidR="00006D67" w:rsidRPr="00281CC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CC4">
        <w:rPr>
          <w:rStyle w:val="shorttext"/>
          <w:rFonts w:ascii="Times New Roman" w:hAnsi="Times New Roman" w:cs="Times New Roman"/>
          <w:sz w:val="24"/>
          <w:szCs w:val="24"/>
        </w:rPr>
        <w:t>обращения</w:t>
      </w:r>
      <w:r w:rsidRPr="00281CC4">
        <w:rPr>
          <w:rStyle w:val="a8"/>
          <w:rFonts w:ascii="Times New Roman" w:hAnsi="Times New Roman" w:cs="Times New Roman"/>
          <w:sz w:val="24"/>
          <w:szCs w:val="24"/>
          <w:lang w:val="en-US"/>
        </w:rPr>
        <w:t>: 07.03.16).</w:t>
      </w:r>
    </w:p>
    <w:p w:rsidR="00D16D09" w:rsidRPr="00281CC4" w:rsidRDefault="001E0B2E">
      <w:pPr>
        <w:pStyle w:val="6"/>
        <w:numPr>
          <w:ilvl w:val="1"/>
          <w:numId w:val="10"/>
        </w:numPr>
        <w:spacing w:line="360" w:lineRule="auto"/>
        <w:rPr>
          <w:rStyle w:val="a8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 w:rsidRPr="00281CC4">
        <w:rPr>
          <w:rStyle w:val="a8"/>
          <w:rFonts w:ascii="Times New Roman" w:hAnsi="Times New Roman" w:cs="Times New Roman"/>
          <w:sz w:val="24"/>
          <w:szCs w:val="24"/>
        </w:rPr>
        <w:t xml:space="preserve">Крыловский К. Статьи – Психология рекламы. 2004-2008. </w:t>
      </w:r>
      <w:r w:rsidRPr="00281CC4">
        <w:rPr>
          <w:rStyle w:val="a8"/>
          <w:rFonts w:ascii="Times New Roman" w:hAnsi="Times New Roman" w:cs="Times New Roman"/>
          <w:sz w:val="24"/>
          <w:szCs w:val="24"/>
          <w:lang w:val="en-US"/>
        </w:rPr>
        <w:t>URL</w:t>
      </w:r>
      <w:r w:rsidRPr="00281CC4">
        <w:rPr>
          <w:rStyle w:val="a8"/>
          <w:rFonts w:ascii="Times New Roman" w:hAnsi="Times New Roman" w:cs="Times New Roman"/>
          <w:sz w:val="24"/>
          <w:szCs w:val="24"/>
        </w:rPr>
        <w:t xml:space="preserve">: 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http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://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www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ideaura</w:t>
      </w:r>
      <w:proofErr w:type="spellEnd"/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com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psychology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how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_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to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_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make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_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good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_</w:t>
      </w:r>
      <w:proofErr w:type="gramStart"/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ads</w:t>
      </w:r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281CC4">
        <w:rPr>
          <w:rStyle w:val="a8"/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php</w:t>
      </w:r>
      <w:proofErr w:type="spellEnd"/>
      <w:r w:rsidRPr="00281CC4">
        <w:rPr>
          <w:rStyle w:val="a8"/>
          <w:rFonts w:ascii="Times New Roman" w:hAnsi="Times New Roman" w:cs="Times New Roman"/>
          <w:sz w:val="24"/>
          <w:szCs w:val="24"/>
        </w:rPr>
        <w:t>(</w:t>
      </w:r>
      <w:proofErr w:type="gramEnd"/>
      <w:r w:rsidRPr="00281CC4">
        <w:rPr>
          <w:rStyle w:val="a8"/>
          <w:rFonts w:ascii="Times New Roman" w:hAnsi="Times New Roman" w:cs="Times New Roman"/>
          <w:sz w:val="24"/>
          <w:szCs w:val="24"/>
        </w:rPr>
        <w:t>дата обращения:15.0.2016)</w:t>
      </w:r>
    </w:p>
    <w:p w:rsidR="00D16D09" w:rsidRPr="00281CC4" w:rsidRDefault="00D16D09">
      <w:pPr>
        <w:pStyle w:val="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D09" w:rsidRPr="00281CC4" w:rsidRDefault="00D16D09">
      <w:pPr>
        <w:tabs>
          <w:tab w:val="left" w:pos="426"/>
        </w:tabs>
        <w:suppressAutoHyphens/>
        <w:ind w:left="426"/>
        <w:jc w:val="both"/>
        <w:rPr>
          <w:rFonts w:cs="Times New Roman"/>
          <w:b/>
          <w:bCs/>
          <w:i/>
          <w:iCs/>
        </w:rPr>
      </w:pPr>
    </w:p>
    <w:p w:rsidR="00D16D09" w:rsidRPr="00281CC4" w:rsidRDefault="00D16D09">
      <w:pPr>
        <w:ind w:firstLine="709"/>
        <w:jc w:val="center"/>
        <w:rPr>
          <w:rFonts w:cs="Times New Roman"/>
          <w:b/>
          <w:bCs/>
          <w:i/>
          <w:iCs/>
        </w:rPr>
      </w:pPr>
    </w:p>
    <w:p w:rsidR="00D16D09" w:rsidRPr="00281CC4" w:rsidRDefault="00D16D09">
      <w:pPr>
        <w:ind w:firstLine="709"/>
        <w:jc w:val="center"/>
        <w:rPr>
          <w:rFonts w:cs="Times New Roman"/>
          <w:b/>
          <w:bCs/>
          <w:i/>
          <w:iCs/>
        </w:rPr>
      </w:pPr>
    </w:p>
    <w:p w:rsidR="00D16D09" w:rsidRPr="00281CC4" w:rsidRDefault="001E0B2E">
      <w:pPr>
        <w:ind w:firstLine="709"/>
        <w:jc w:val="center"/>
        <w:rPr>
          <w:rFonts w:cs="Times New Roman"/>
        </w:rPr>
      </w:pPr>
      <w:r w:rsidRPr="00281CC4">
        <w:rPr>
          <w:rStyle w:val="a8"/>
          <w:rFonts w:cs="Times New Roman"/>
          <w:b/>
          <w:bCs/>
          <w:i/>
          <w:iCs/>
        </w:rPr>
        <w:t>С УВАЖЕНИЕМ ОРГКОМИТЕТ КОНФЕРЕНЦИИ!</w:t>
      </w:r>
    </w:p>
    <w:sectPr w:rsidR="00D16D09" w:rsidRPr="00281CC4" w:rsidSect="00861F4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E5" w:rsidRDefault="00AF3FE5">
      <w:r>
        <w:separator/>
      </w:r>
    </w:p>
  </w:endnote>
  <w:endnote w:type="continuationSeparator" w:id="0">
    <w:p w:rsidR="00AF3FE5" w:rsidRDefault="00AF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09" w:rsidRDefault="00D16D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E5" w:rsidRDefault="00AF3FE5">
      <w:r>
        <w:separator/>
      </w:r>
    </w:p>
  </w:footnote>
  <w:footnote w:type="continuationSeparator" w:id="0">
    <w:p w:rsidR="00AF3FE5" w:rsidRDefault="00AF3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09" w:rsidRDefault="00D16D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95"/>
    <w:multiLevelType w:val="hybridMultilevel"/>
    <w:tmpl w:val="0BAAE9E4"/>
    <w:lvl w:ilvl="0" w:tplc="902ED272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E06EC"/>
    <w:multiLevelType w:val="hybridMultilevel"/>
    <w:tmpl w:val="9BB6304A"/>
    <w:lvl w:ilvl="0" w:tplc="63FAD2CE">
      <w:start w:val="1"/>
      <w:numFmt w:val="bullet"/>
      <w:lvlText w:val=""/>
      <w:lvlJc w:val="left"/>
      <w:pPr>
        <w:tabs>
          <w:tab w:val="num" w:pos="97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C7BC3"/>
    <w:multiLevelType w:val="hybridMultilevel"/>
    <w:tmpl w:val="92507214"/>
    <w:styleLink w:val="3"/>
    <w:lvl w:ilvl="0" w:tplc="F34425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2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09D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69B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0E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05F1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CAD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48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E37D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253277"/>
    <w:multiLevelType w:val="hybridMultilevel"/>
    <w:tmpl w:val="96D02AFE"/>
    <w:styleLink w:val="1"/>
    <w:lvl w:ilvl="0" w:tplc="D902D4A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640C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6645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2919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0140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48F9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21DD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2206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24CE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1C2C72"/>
    <w:multiLevelType w:val="hybridMultilevel"/>
    <w:tmpl w:val="127EA830"/>
    <w:numStyleLink w:val="100"/>
  </w:abstractNum>
  <w:abstractNum w:abstractNumId="5">
    <w:nsid w:val="290555D4"/>
    <w:multiLevelType w:val="hybridMultilevel"/>
    <w:tmpl w:val="92507214"/>
    <w:numStyleLink w:val="3"/>
  </w:abstractNum>
  <w:abstractNum w:abstractNumId="6">
    <w:nsid w:val="2AA95752"/>
    <w:multiLevelType w:val="hybridMultilevel"/>
    <w:tmpl w:val="652826D0"/>
    <w:styleLink w:val="a"/>
    <w:lvl w:ilvl="0" w:tplc="78086AF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43E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D7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067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E3E7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09C0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4F0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6FA0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0CF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B8361C"/>
    <w:multiLevelType w:val="hybridMultilevel"/>
    <w:tmpl w:val="D4C054BE"/>
    <w:numStyleLink w:val="10"/>
  </w:abstractNum>
  <w:abstractNum w:abstractNumId="8">
    <w:nsid w:val="361806E7"/>
    <w:multiLevelType w:val="hybridMultilevel"/>
    <w:tmpl w:val="127EA830"/>
    <w:styleLink w:val="100"/>
    <w:lvl w:ilvl="0" w:tplc="E19A628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A9BD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E4D4">
      <w:start w:val="1"/>
      <w:numFmt w:val="lowerRoman"/>
      <w:lvlText w:val="%3."/>
      <w:lvlJc w:val="left"/>
      <w:pPr>
        <w:ind w:left="236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1CA79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AEF7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0611C0">
      <w:start w:val="1"/>
      <w:numFmt w:val="lowerRoman"/>
      <w:lvlText w:val="%6."/>
      <w:lvlJc w:val="left"/>
      <w:pPr>
        <w:ind w:left="452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E0C92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70D69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A60872">
      <w:start w:val="1"/>
      <w:numFmt w:val="lowerRoman"/>
      <w:lvlText w:val="%9."/>
      <w:lvlJc w:val="left"/>
      <w:pPr>
        <w:ind w:left="668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D871A4C"/>
    <w:multiLevelType w:val="hybridMultilevel"/>
    <w:tmpl w:val="19D68D90"/>
    <w:lvl w:ilvl="0" w:tplc="0419000F">
      <w:start w:val="1"/>
      <w:numFmt w:val="decimal"/>
      <w:lvlText w:val="%1."/>
      <w:lvlJc w:val="left"/>
      <w:pPr>
        <w:tabs>
          <w:tab w:val="num" w:pos="977"/>
        </w:tabs>
        <w:ind w:left="13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82CB7"/>
    <w:multiLevelType w:val="hybridMultilevel"/>
    <w:tmpl w:val="652826D0"/>
    <w:numStyleLink w:val="a"/>
  </w:abstractNum>
  <w:abstractNum w:abstractNumId="11">
    <w:nsid w:val="587B2A24"/>
    <w:multiLevelType w:val="hybridMultilevel"/>
    <w:tmpl w:val="D4C054BE"/>
    <w:styleLink w:val="10"/>
    <w:lvl w:ilvl="0" w:tplc="51B050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AB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A3458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5B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AD4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6362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6A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021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5E24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DDB4268"/>
    <w:multiLevelType w:val="hybridMultilevel"/>
    <w:tmpl w:val="96D02AFE"/>
    <w:numStyleLink w:val="1"/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D09"/>
    <w:rsid w:val="00006D67"/>
    <w:rsid w:val="00043235"/>
    <w:rsid w:val="000C4D84"/>
    <w:rsid w:val="001759FF"/>
    <w:rsid w:val="001E0B2E"/>
    <w:rsid w:val="00281CC4"/>
    <w:rsid w:val="002C67FE"/>
    <w:rsid w:val="003836E8"/>
    <w:rsid w:val="004149BB"/>
    <w:rsid w:val="006B5170"/>
    <w:rsid w:val="006E37BE"/>
    <w:rsid w:val="0075434B"/>
    <w:rsid w:val="007A6C90"/>
    <w:rsid w:val="007D6346"/>
    <w:rsid w:val="007E7C09"/>
    <w:rsid w:val="00803E07"/>
    <w:rsid w:val="008137FE"/>
    <w:rsid w:val="00814776"/>
    <w:rsid w:val="00822075"/>
    <w:rsid w:val="00861F4B"/>
    <w:rsid w:val="00AF3FE5"/>
    <w:rsid w:val="00B35B2D"/>
    <w:rsid w:val="00B91F3B"/>
    <w:rsid w:val="00B95113"/>
    <w:rsid w:val="00C64B67"/>
    <w:rsid w:val="00D16D09"/>
    <w:rsid w:val="00D24BFC"/>
    <w:rsid w:val="00D5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61F4B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rsid w:val="00861F4B"/>
    <w:pPr>
      <w:outlineLvl w:val="4"/>
    </w:pPr>
    <w:rPr>
      <w:rFonts w:ascii="Calibri" w:eastAsia="Calibri" w:hAnsi="Calibri" w:cs="Calibri"/>
      <w:color w:val="000000"/>
      <w:u w:color="000000"/>
    </w:rPr>
  </w:style>
  <w:style w:type="paragraph" w:styleId="6">
    <w:name w:val="heading 6"/>
    <w:rsid w:val="00861F4B"/>
    <w:pPr>
      <w:outlineLvl w:val="5"/>
    </w:pPr>
    <w:rPr>
      <w:rFonts w:ascii="Calibri" w:eastAsia="Calibri" w:hAnsi="Calibri" w:cs="Calibri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61F4B"/>
    <w:rPr>
      <w:u w:val="single"/>
    </w:rPr>
  </w:style>
  <w:style w:type="table" w:customStyle="1" w:styleId="TableNormal">
    <w:name w:val="Table Normal"/>
    <w:rsid w:val="00861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861F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61F4B"/>
    <w:rPr>
      <w:rFonts w:cs="Arial Unicode MS"/>
      <w:color w:val="000000"/>
      <w:sz w:val="24"/>
      <w:szCs w:val="24"/>
      <w:u w:color="000000"/>
    </w:rPr>
  </w:style>
  <w:style w:type="character" w:customStyle="1" w:styleId="shorttext">
    <w:name w:val="short_text"/>
    <w:rsid w:val="00861F4B"/>
    <w:rPr>
      <w:lang w:val="ru-RU"/>
    </w:rPr>
  </w:style>
  <w:style w:type="paragraph" w:styleId="a6">
    <w:name w:val="List Paragraph"/>
    <w:rsid w:val="00861F4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861F4B"/>
    <w:pPr>
      <w:numPr>
        <w:numId w:val="1"/>
      </w:numPr>
    </w:pPr>
  </w:style>
  <w:style w:type="numbering" w:customStyle="1" w:styleId="a">
    <w:name w:val="С числами"/>
    <w:rsid w:val="00861F4B"/>
    <w:pPr>
      <w:numPr>
        <w:numId w:val="3"/>
      </w:numPr>
    </w:pPr>
  </w:style>
  <w:style w:type="numbering" w:customStyle="1" w:styleId="10">
    <w:name w:val="Импортированный стиль 1.0"/>
    <w:rsid w:val="00861F4B"/>
    <w:pPr>
      <w:numPr>
        <w:numId w:val="5"/>
      </w:numPr>
    </w:pPr>
  </w:style>
  <w:style w:type="paragraph" w:styleId="a7">
    <w:name w:val="Normal (Web)"/>
    <w:rsid w:val="00861F4B"/>
    <w:pPr>
      <w:ind w:firstLine="240"/>
    </w:pPr>
    <w:rPr>
      <w:rFonts w:cs="Arial Unicode MS"/>
      <w:color w:val="000000"/>
      <w:sz w:val="24"/>
      <w:szCs w:val="24"/>
      <w:u w:color="000000"/>
    </w:rPr>
  </w:style>
  <w:style w:type="numbering" w:customStyle="1" w:styleId="100">
    <w:name w:val="Импортированный стиль 1.0.0"/>
    <w:rsid w:val="00861F4B"/>
    <w:pPr>
      <w:numPr>
        <w:numId w:val="7"/>
      </w:numPr>
    </w:pPr>
  </w:style>
  <w:style w:type="numbering" w:customStyle="1" w:styleId="3">
    <w:name w:val="Импортированный стиль 3"/>
    <w:rsid w:val="00861F4B"/>
    <w:pPr>
      <w:numPr>
        <w:numId w:val="9"/>
      </w:numPr>
    </w:pPr>
  </w:style>
  <w:style w:type="character" w:customStyle="1" w:styleId="a8">
    <w:name w:val="Нет"/>
    <w:rsid w:val="00861F4B"/>
  </w:style>
  <w:style w:type="character" w:customStyle="1" w:styleId="Hyperlink0">
    <w:name w:val="Hyperlink.0"/>
    <w:basedOn w:val="a8"/>
    <w:rsid w:val="00861F4B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ldownunder.com/australian-music-songs/waltzing-matilda-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Your User Name</cp:lastModifiedBy>
  <cp:revision>4</cp:revision>
  <dcterms:created xsi:type="dcterms:W3CDTF">2018-02-02T16:42:00Z</dcterms:created>
  <dcterms:modified xsi:type="dcterms:W3CDTF">2018-02-02T16:49:00Z</dcterms:modified>
</cp:coreProperties>
</file>