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6E94" w14:textId="6647E2ED" w:rsidR="00BC276B" w:rsidRPr="00B96FA7" w:rsidRDefault="00B96FA7" w:rsidP="00B96FA7">
      <w:pPr>
        <w:spacing w:after="0"/>
        <w:jc w:val="center"/>
        <w:rPr>
          <w:rFonts w:ascii="Corbel" w:eastAsia="Times New Roman" w:hAnsi="Corbel" w:cs="Times New Roman"/>
          <w:b/>
          <w:bCs/>
          <w:snapToGrid w:val="0"/>
          <w:lang w:eastAsia="ru-RU"/>
        </w:rPr>
      </w:pPr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>Расписание курсов</w:t>
      </w:r>
      <w:r w:rsidRPr="00B96FA7">
        <w:rPr>
          <w:rFonts w:ascii="Corbel" w:eastAsia="Times New Roman" w:hAnsi="Corbel" w:cs="Times New Roman"/>
          <w:b/>
          <w:bCs/>
          <w:color w:val="B88472"/>
          <w:lang w:eastAsia="ru-RU"/>
        </w:rPr>
        <w:t xml:space="preserve"> </w:t>
      </w:r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>для преподавателей вузов Уральского федерального округа по реализации Концепции преподавания истории России для неисторических специальностей и направлений подготовки, реализуемых в образовательных организациях высшего образования</w:t>
      </w:r>
    </w:p>
    <w:p w14:paraId="2111442E" w14:textId="125DAACD" w:rsidR="00B96FA7" w:rsidRPr="00B96FA7" w:rsidRDefault="00B96FA7" w:rsidP="00B96FA7">
      <w:pPr>
        <w:spacing w:after="0"/>
        <w:jc w:val="center"/>
        <w:rPr>
          <w:rFonts w:ascii="Corbel" w:eastAsia="Times New Roman" w:hAnsi="Corbel" w:cs="Times New Roman"/>
          <w:b/>
          <w:bCs/>
          <w:snapToGrid w:val="0"/>
          <w:lang w:eastAsia="ru-RU"/>
        </w:rPr>
      </w:pPr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>Организаторы:</w:t>
      </w:r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 xml:space="preserve"> </w:t>
      </w:r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 xml:space="preserve">РАО, РГГУ, РИО, </w:t>
      </w:r>
      <w:proofErr w:type="spellStart"/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>УрФУ</w:t>
      </w:r>
      <w:proofErr w:type="spellEnd"/>
    </w:p>
    <w:p w14:paraId="4D4FDF0B" w14:textId="124D9479" w:rsidR="00B96FA7" w:rsidRPr="00B96FA7" w:rsidRDefault="00B96FA7" w:rsidP="00B96FA7">
      <w:pPr>
        <w:spacing w:after="0"/>
        <w:jc w:val="center"/>
        <w:rPr>
          <w:rFonts w:ascii="Corbel" w:eastAsia="Times New Roman" w:hAnsi="Corbel" w:cs="Times New Roman"/>
          <w:b/>
          <w:bCs/>
          <w:snapToGrid w:val="0"/>
          <w:lang w:eastAsia="ru-RU"/>
        </w:rPr>
      </w:pPr>
      <w:proofErr w:type="spellStart"/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>Орг.вопросы</w:t>
      </w:r>
      <w:proofErr w:type="spellEnd"/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 xml:space="preserve">: </w:t>
      </w:r>
      <w:proofErr w:type="spellStart"/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>Шунина</w:t>
      </w:r>
      <w:proofErr w:type="spellEnd"/>
      <w:r w:rsidRPr="00B96FA7">
        <w:rPr>
          <w:rFonts w:ascii="Corbel" w:eastAsia="Times New Roman" w:hAnsi="Corbel" w:cs="Times New Roman"/>
          <w:b/>
          <w:bCs/>
          <w:snapToGrid w:val="0"/>
          <w:lang w:eastAsia="ru-RU"/>
        </w:rPr>
        <w:t xml:space="preserve"> Зоя Сергеевна, тел. +7-932-608-20-85</w:t>
      </w:r>
    </w:p>
    <w:tbl>
      <w:tblPr>
        <w:tblW w:w="15618" w:type="dxa"/>
        <w:tblLook w:val="04A0" w:firstRow="1" w:lastRow="0" w:firstColumn="1" w:lastColumn="0" w:noHBand="0" w:noVBand="1"/>
      </w:tblPr>
      <w:tblGrid>
        <w:gridCol w:w="1418"/>
        <w:gridCol w:w="2838"/>
        <w:gridCol w:w="2838"/>
        <w:gridCol w:w="2838"/>
        <w:gridCol w:w="2848"/>
        <w:gridCol w:w="2838"/>
      </w:tblGrid>
      <w:tr w:rsidR="00B96FA7" w:rsidRPr="00FF122B" w14:paraId="23DDD237" w14:textId="77777777" w:rsidTr="00B33B4F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7DBF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color w:val="955E4A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ECF0F4"/>
            <w:vAlign w:val="center"/>
            <w:hideMark/>
          </w:tcPr>
          <w:p w14:paraId="295DC1C9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5</w:t>
            </w: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 </w:t>
            </w: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июня</w:t>
            </w: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 2023 г.</w:t>
            </w:r>
          </w:p>
        </w:tc>
        <w:tc>
          <w:tcPr>
            <w:tcW w:w="2838" w:type="dxa"/>
            <w:tcBorders>
              <w:top w:val="single" w:sz="4" w:space="0" w:color="B88472"/>
              <w:left w:val="nil"/>
              <w:bottom w:val="single" w:sz="4" w:space="0" w:color="B88472"/>
              <w:right w:val="single" w:sz="4" w:space="0" w:color="B88472"/>
            </w:tcBorders>
            <w:shd w:val="clear" w:color="000000" w:fill="ECF0F4"/>
            <w:vAlign w:val="center"/>
            <w:hideMark/>
          </w:tcPr>
          <w:p w14:paraId="0CDFF4BE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6</w:t>
            </w: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 июня 2023 г.</w:t>
            </w:r>
          </w:p>
        </w:tc>
        <w:tc>
          <w:tcPr>
            <w:tcW w:w="2838" w:type="dxa"/>
            <w:tcBorders>
              <w:top w:val="single" w:sz="4" w:space="0" w:color="B88472"/>
              <w:left w:val="nil"/>
              <w:bottom w:val="single" w:sz="4" w:space="0" w:color="B88472"/>
              <w:right w:val="single" w:sz="4" w:space="0" w:color="B88472"/>
            </w:tcBorders>
            <w:shd w:val="clear" w:color="000000" w:fill="ECF0F4"/>
            <w:vAlign w:val="center"/>
            <w:hideMark/>
          </w:tcPr>
          <w:p w14:paraId="06BCE3C2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7</w:t>
            </w: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 июня 2023 г.</w:t>
            </w:r>
          </w:p>
        </w:tc>
        <w:tc>
          <w:tcPr>
            <w:tcW w:w="2848" w:type="dxa"/>
            <w:tcBorders>
              <w:top w:val="single" w:sz="4" w:space="0" w:color="B88472"/>
              <w:left w:val="nil"/>
              <w:bottom w:val="single" w:sz="4" w:space="0" w:color="B88472"/>
              <w:right w:val="single" w:sz="4" w:space="0" w:color="B88472"/>
            </w:tcBorders>
            <w:shd w:val="clear" w:color="000000" w:fill="ECF0F4"/>
            <w:vAlign w:val="center"/>
            <w:hideMark/>
          </w:tcPr>
          <w:p w14:paraId="177A4EF0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8</w:t>
            </w: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 июня 2023 г.</w:t>
            </w:r>
          </w:p>
        </w:tc>
        <w:tc>
          <w:tcPr>
            <w:tcW w:w="2838" w:type="dxa"/>
            <w:tcBorders>
              <w:top w:val="single" w:sz="4" w:space="0" w:color="B88472"/>
              <w:left w:val="nil"/>
              <w:bottom w:val="single" w:sz="4" w:space="0" w:color="B88472"/>
              <w:right w:val="single" w:sz="4" w:space="0" w:color="B88472"/>
            </w:tcBorders>
            <w:shd w:val="clear" w:color="000000" w:fill="ECF0F4"/>
            <w:vAlign w:val="center"/>
            <w:hideMark/>
          </w:tcPr>
          <w:p w14:paraId="4A330F46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9</w:t>
            </w: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 июня 2023 г.</w:t>
            </w:r>
          </w:p>
        </w:tc>
      </w:tr>
      <w:tr w:rsidR="00B96FA7" w:rsidRPr="00FF122B" w14:paraId="1026421B" w14:textId="77777777" w:rsidTr="00B33B4F">
        <w:trPr>
          <w:trHeight w:val="960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7F8E4"/>
            <w:vAlign w:val="center"/>
            <w:hideMark/>
          </w:tcPr>
          <w:p w14:paraId="0FD63D08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>Время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7F8E4"/>
            <w:vAlign w:val="center"/>
            <w:hideMark/>
          </w:tcPr>
          <w:p w14:paraId="28F02676" w14:textId="77777777" w:rsidR="00B96FA7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Уральский федеральный университет, </w:t>
            </w:r>
          </w:p>
          <w:p w14:paraId="20004C71" w14:textId="77777777" w:rsidR="00B96FA7" w:rsidRPr="00B96FA7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val="en-US"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Екатеринбург, ул.</w:t>
            </w:r>
            <w:r w:rsidRPr="00141636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 </w:t>
            </w: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Ленина, 51, ауд. 248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7F8E4"/>
            <w:vAlign w:val="center"/>
            <w:hideMark/>
          </w:tcPr>
          <w:p w14:paraId="46816125" w14:textId="77777777" w:rsidR="00B96FA7" w:rsidRPr="00CF29D2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Уральский федеральный университет, </w:t>
            </w:r>
          </w:p>
          <w:p w14:paraId="6C7896F7" w14:textId="77777777" w:rsidR="00B96FA7" w:rsidRPr="00FF122B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Екатеринбург, ул. </w:t>
            </w: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Мира, 19, Зал Ученого Совета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7F8E4"/>
            <w:vAlign w:val="center"/>
            <w:hideMark/>
          </w:tcPr>
          <w:p w14:paraId="6944695B" w14:textId="77777777" w:rsidR="00B96FA7" w:rsidRPr="00CF29D2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Уральский федеральный университет, </w:t>
            </w:r>
          </w:p>
          <w:p w14:paraId="008AA9FE" w14:textId="77777777" w:rsidR="00B96FA7" w:rsidRPr="00FF122B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Екатеринбург, ул. </w:t>
            </w: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Мира, 19, Зал Ученого Совета</w:t>
            </w:r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7F8E4"/>
            <w:vAlign w:val="center"/>
            <w:hideMark/>
          </w:tcPr>
          <w:p w14:paraId="62A83842" w14:textId="77777777" w:rsidR="00B96FA7" w:rsidRPr="00CF29D2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Уральский федеральный университет, </w:t>
            </w:r>
          </w:p>
          <w:p w14:paraId="6A8324A6" w14:textId="77777777" w:rsidR="00B96FA7" w:rsidRPr="00FF122B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Екатеринбург, ул. </w:t>
            </w: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Мира, 19, Зал Ученого Совета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7F8E4"/>
            <w:vAlign w:val="center"/>
            <w:hideMark/>
          </w:tcPr>
          <w:p w14:paraId="4421F675" w14:textId="77777777" w:rsidR="00B96FA7" w:rsidRPr="00CF29D2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Уральский федеральный университет, </w:t>
            </w:r>
          </w:p>
          <w:p w14:paraId="65F8AD89" w14:textId="77777777" w:rsidR="00B96FA7" w:rsidRPr="00FF122B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CF29D2"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Екатеринбург, ул. </w:t>
            </w: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>Ленина, 51, ауд. 248</w:t>
            </w:r>
          </w:p>
        </w:tc>
      </w:tr>
      <w:tr w:rsidR="00B96FA7" w:rsidRPr="00FF122B" w14:paraId="71CAA3C7" w14:textId="77777777" w:rsidTr="00EB1DD2">
        <w:trPr>
          <w:trHeight w:val="1196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26C2B76A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>10:00–11:30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17031A6D" w14:textId="77777777" w:rsidR="00B96FA7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>
              <w:rPr>
                <w:rFonts w:ascii="Corbel" w:eastAsia="Times New Roman" w:hAnsi="Corbel" w:cs="Times New Roman"/>
                <w:color w:val="633F32"/>
                <w:lang w:eastAsia="ru-RU"/>
              </w:rPr>
              <w:t xml:space="preserve">Регистрация слушателей </w:t>
            </w:r>
          </w:p>
          <w:p w14:paraId="6D1994EC" w14:textId="77777777" w:rsidR="00B96FA7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</w:p>
          <w:p w14:paraId="09730CF6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>Открытие курсов.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265770CC" w14:textId="45C6F7ED" w:rsidR="00B96FA7" w:rsidRPr="00EB1DD2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Вопросы древнейшей и ранней истории России </w:t>
            </w: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доц. Тараторкин </w:t>
            </w:r>
            <w:proofErr w:type="gram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Ф.Г.</w:t>
            </w:r>
            <w:proofErr w:type="gramEnd"/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038F1668" w14:textId="7D220F1E" w:rsidR="00B96FA7" w:rsidRPr="00FF122B" w:rsidRDefault="00B96FA7" w:rsidP="00B33B4F">
            <w:pPr>
              <w:spacing w:after="0" w:line="240" w:lineRule="auto"/>
              <w:ind w:firstLineChars="100" w:firstLine="221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Накануне Нового времени: России в XVII веке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доц. Тараторкин </w:t>
            </w:r>
            <w:proofErr w:type="gram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Ф.Г.</w:t>
            </w:r>
            <w:proofErr w:type="gramEnd"/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235B5485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Актуальные вопросы изучения модернизации России в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XIX - начале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XX в.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  <w:t>п</w:t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роф. Асташов А.Б.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2F087058" w14:textId="1EAAF1CE" w:rsidR="00B96FA7" w:rsidRPr="00EB1DD2" w:rsidRDefault="00B96FA7" w:rsidP="00EB1DD2">
            <w:pPr>
              <w:spacing w:after="0" w:line="240" w:lineRule="auto"/>
              <w:ind w:firstLineChars="5" w:firstLine="11"/>
              <w:rPr>
                <w:rFonts w:ascii="Corbel" w:eastAsia="Times New Roman" w:hAnsi="Corbel" w:cs="Times New Roman"/>
                <w:b/>
                <w:bCs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Изучение истории Советского Союза в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1946-1985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гг</w:t>
            </w:r>
            <w:proofErr w:type="spellEnd"/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>
              <w:rPr>
                <w:rFonts w:ascii="Corbel" w:eastAsia="Times New Roman" w:hAnsi="Corbel" w:cs="Times New Roman"/>
                <w:lang w:eastAsia="ru-RU"/>
              </w:rPr>
              <w:t xml:space="preserve">проф. 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t>Елисеева Н.В.</w:t>
            </w:r>
          </w:p>
        </w:tc>
      </w:tr>
      <w:tr w:rsidR="00B96FA7" w:rsidRPr="00FF122B" w14:paraId="7BB06751" w14:textId="77777777" w:rsidTr="00B33B4F">
        <w:trPr>
          <w:trHeight w:val="546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05FA08E6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proofErr w:type="gramStart"/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11:30:–</w:t>
            </w:r>
            <w:proofErr w:type="gramEnd"/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11:45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64341FEB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3EB95556" w14:textId="77777777" w:rsidR="00B96FA7" w:rsidRPr="00FF122B" w:rsidRDefault="00B96FA7" w:rsidP="00B33B4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670B8B59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40EDBDA2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7B90C3B1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</w:tr>
      <w:tr w:rsidR="00B96FA7" w:rsidRPr="00FF122B" w14:paraId="4745BF7E" w14:textId="77777777" w:rsidTr="00B33B4F">
        <w:trPr>
          <w:trHeight w:val="1915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39787EBE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>11:45–13:15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5EA323A7" w14:textId="1F0B21B6" w:rsidR="00B96FA7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i/>
                <w:iCs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Актуальные вопросы модернизации курса История России</w:t>
            </w:r>
          </w:p>
          <w:p w14:paraId="339B9556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proofErr w:type="spellStart"/>
            <w:r>
              <w:rPr>
                <w:rFonts w:ascii="Corbel" w:eastAsia="Times New Roman" w:hAnsi="Corbel" w:cs="Times New Roman"/>
                <w:i/>
                <w:iCs/>
                <w:lang w:eastAsia="ru-RU"/>
              </w:rPr>
              <w:t>Басюк</w:t>
            </w:r>
            <w:proofErr w:type="spellEnd"/>
            <w:r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 В.С.</w:t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д.</w:t>
            </w:r>
            <w:r>
              <w:rPr>
                <w:rFonts w:ascii="Corbel" w:eastAsia="Times New Roman" w:hAnsi="Corbel" w:cs="Times New Roman"/>
                <w:i/>
                <w:iCs/>
                <w:lang w:eastAsia="ru-RU"/>
              </w:rPr>
              <w:t>п</w:t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.н</w:t>
            </w:r>
            <w:proofErr w:type="spellEnd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., </w:t>
            </w:r>
            <w:proofErr w:type="spellStart"/>
            <w:r>
              <w:rPr>
                <w:rFonts w:ascii="Corbel" w:eastAsia="Times New Roman" w:hAnsi="Corbel" w:cs="Times New Roman"/>
                <w:i/>
                <w:iCs/>
                <w:lang w:eastAsia="ru-RU"/>
              </w:rPr>
              <w:t>чл.корр</w:t>
            </w:r>
            <w:proofErr w:type="spellEnd"/>
            <w:r>
              <w:rPr>
                <w:rFonts w:ascii="Corbel" w:eastAsia="Times New Roman" w:hAnsi="Corbel" w:cs="Times New Roman"/>
                <w:i/>
                <w:iCs/>
                <w:lang w:eastAsia="ru-RU"/>
              </w:rPr>
              <w:t>.</w:t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 РАО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72BCCBA5" w14:textId="77777777" w:rsidR="00B96FA7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Вопросы политической история России в раннем средневековье </w:t>
            </w:r>
          </w:p>
          <w:p w14:paraId="7F15AB41" w14:textId="09190D99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проф. </w:t>
            </w:r>
            <w:proofErr w:type="spell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Курукин</w:t>
            </w:r>
            <w:proofErr w:type="spellEnd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 И.В.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7D57E820" w14:textId="1A555EA7" w:rsidR="00B96FA7" w:rsidRDefault="00B96FA7" w:rsidP="00B33B4F">
            <w:pPr>
              <w:spacing w:after="0" w:line="240" w:lineRule="auto"/>
              <w:ind w:firstLineChars="100" w:firstLine="221"/>
              <w:rPr>
                <w:rFonts w:ascii="Corbel" w:eastAsia="Times New Roman" w:hAnsi="Corbel" w:cs="Times New Roman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Актуальные вопросы истории России конца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XVII - XVIII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вв.</w:t>
            </w:r>
          </w:p>
          <w:p w14:paraId="30711C38" w14:textId="212B6F31" w:rsidR="00B96FA7" w:rsidRPr="00FF122B" w:rsidRDefault="00B96FA7" w:rsidP="00EB1DD2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проф. </w:t>
            </w:r>
            <w:proofErr w:type="spell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Курукин</w:t>
            </w:r>
            <w:proofErr w:type="spellEnd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 И.В.</w:t>
            </w:r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7E546F46" w14:textId="581CFAD1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Изучение истории Великой Российской революции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1917-1921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гг. в курсе Истории России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  <w:t>проф. Елисеева Н.В.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083DD5F5" w14:textId="77777777" w:rsidR="00B96FA7" w:rsidRPr="00FF122B" w:rsidRDefault="00B96FA7" w:rsidP="00B33B4F">
            <w:pPr>
              <w:spacing w:after="0" w:line="240" w:lineRule="auto"/>
              <w:ind w:firstLineChars="5" w:firstLine="11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Изучение постсоветского периода истории России: интеграционные процессы на постсоветском пространстве.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  <w:t xml:space="preserve">доц. Левченков </w:t>
            </w:r>
            <w:proofErr w:type="gramStart"/>
            <w:r w:rsidRPr="00FF122B">
              <w:rPr>
                <w:rFonts w:ascii="Corbel" w:eastAsia="Times New Roman" w:hAnsi="Corbel" w:cs="Times New Roman"/>
                <w:lang w:eastAsia="ru-RU"/>
              </w:rPr>
              <w:t>А.С.</w:t>
            </w:r>
            <w:proofErr w:type="gramEnd"/>
          </w:p>
        </w:tc>
      </w:tr>
      <w:tr w:rsidR="00B96FA7" w:rsidRPr="00FF122B" w14:paraId="432E7F8A" w14:textId="77777777" w:rsidTr="00B33B4F">
        <w:trPr>
          <w:trHeight w:val="426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59D0140C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13:15–14:00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1E9DF0F2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Обед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2C312C90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Обед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75875013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Обед</w:t>
            </w:r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6317D8D8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Обед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24E6BEB2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Обед</w:t>
            </w:r>
          </w:p>
        </w:tc>
      </w:tr>
      <w:tr w:rsidR="00B96FA7" w:rsidRPr="00FF122B" w14:paraId="0707596C" w14:textId="77777777" w:rsidTr="00B33B4F">
        <w:trPr>
          <w:trHeight w:val="1594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69DFB8E8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>14:00–15:30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46C58C13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Вопросы современной историографии и источниковедения курса истории России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  <w:t xml:space="preserve">доц. </w:t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Тараторкин </w:t>
            </w:r>
            <w:proofErr w:type="gram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Ф.Г.</w:t>
            </w:r>
            <w:proofErr w:type="gramEnd"/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239B8F0B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Актуальные вопросы политической истории средневековой России (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XV-XVI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вв</w:t>
            </w:r>
            <w:proofErr w:type="spell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)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доц. Тараторкин Ф.Г.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21CB602E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Общественно-политические альтернативы в истории России конца XVIII – середины XIX вв.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доц. Тараторкин </w:t>
            </w:r>
            <w:proofErr w:type="gram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Ф.Г.</w:t>
            </w:r>
            <w:proofErr w:type="gramEnd"/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12358D9F" w14:textId="77777777" w:rsidR="00B96FA7" w:rsidRPr="00FF122B" w:rsidRDefault="00B96FA7" w:rsidP="00B33B4F">
            <w:pPr>
              <w:spacing w:after="0" w:line="240" w:lineRule="auto"/>
              <w:ind w:firstLineChars="11" w:firstLine="24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Изучение истории развития СССР в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1922-1941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гг.</w:t>
            </w: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br/>
            </w:r>
            <w:proofErr w:type="spellStart"/>
            <w:r>
              <w:rPr>
                <w:rFonts w:ascii="Corbel" w:eastAsia="Times New Roman" w:hAnsi="Corbel" w:cs="Times New Roman"/>
                <w:lang w:eastAsia="ru-RU"/>
              </w:rPr>
              <w:t>г.н.с</w:t>
            </w:r>
            <w:proofErr w:type="spellEnd"/>
            <w:r>
              <w:rPr>
                <w:rFonts w:ascii="Corbel" w:eastAsia="Times New Roman" w:hAnsi="Corbel" w:cs="Times New Roman"/>
                <w:lang w:eastAsia="ru-RU"/>
              </w:rPr>
              <w:t xml:space="preserve">. 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t>Мухин М.Ю.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2B86B620" w14:textId="77777777" w:rsidR="00B96FA7" w:rsidRDefault="00B96FA7" w:rsidP="00B33B4F">
            <w:pPr>
              <w:spacing w:after="0" w:line="240" w:lineRule="auto"/>
              <w:ind w:firstLineChars="5" w:firstLine="11"/>
              <w:rPr>
                <w:rFonts w:ascii="Corbel" w:eastAsia="Times New Roman" w:hAnsi="Corbel" w:cs="Times New Roman"/>
                <w:b/>
                <w:bCs/>
                <w:lang w:eastAsia="ru-RU"/>
              </w:rPr>
            </w:pPr>
            <w:r>
              <w:rPr>
                <w:rFonts w:ascii="Corbel" w:eastAsia="Times New Roman" w:hAnsi="Corbel" w:cs="Times New Roman"/>
                <w:b/>
                <w:bCs/>
                <w:lang w:eastAsia="ru-RU"/>
              </w:rPr>
              <w:t>СМЕНА АУДИТОРИИ: ул. Тургенева, 4, Демидовский зал</w:t>
            </w:r>
          </w:p>
          <w:p w14:paraId="6A05A74A" w14:textId="77777777" w:rsidR="00B96FA7" w:rsidRDefault="00B96FA7" w:rsidP="00B33B4F">
            <w:pPr>
              <w:spacing w:after="0" w:line="240" w:lineRule="auto"/>
              <w:ind w:firstLineChars="5" w:firstLine="11"/>
              <w:rPr>
                <w:rFonts w:ascii="Corbel" w:eastAsia="Times New Roman" w:hAnsi="Corbel" w:cs="Times New Roman"/>
                <w:b/>
                <w:bCs/>
                <w:lang w:eastAsia="ru-RU"/>
              </w:rPr>
            </w:pPr>
          </w:p>
          <w:p w14:paraId="75EFAE87" w14:textId="6ACF0F12" w:rsidR="00B96FA7" w:rsidRPr="00FF122B" w:rsidRDefault="00B96FA7" w:rsidP="00B33B4F">
            <w:pPr>
              <w:spacing w:after="0" w:line="240" w:lineRule="auto"/>
              <w:ind w:firstLineChars="5" w:firstLine="11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История региона в курсе истории России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 проф. Бугров </w:t>
            </w:r>
            <w:proofErr w:type="gramStart"/>
            <w:r>
              <w:rPr>
                <w:rFonts w:ascii="Corbel" w:eastAsia="Times New Roman" w:hAnsi="Corbel" w:cs="Times New Roman"/>
                <w:i/>
                <w:iCs/>
                <w:lang w:eastAsia="ru-RU"/>
              </w:rPr>
              <w:t>К.Д.</w:t>
            </w:r>
            <w:proofErr w:type="gramEnd"/>
          </w:p>
        </w:tc>
      </w:tr>
      <w:tr w:rsidR="00B96FA7" w:rsidRPr="00FF122B" w14:paraId="2D9ADB2F" w14:textId="77777777" w:rsidTr="00B33B4F">
        <w:trPr>
          <w:trHeight w:val="398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3FFE38C2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15:30–15:45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16D450FB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6A33733D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52D8E4FE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65D5CB73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55EAD930" w14:textId="77777777" w:rsidR="00B96FA7" w:rsidRPr="00FF122B" w:rsidRDefault="00B96FA7" w:rsidP="00B33B4F">
            <w:pPr>
              <w:spacing w:after="0" w:line="240" w:lineRule="auto"/>
              <w:ind w:firstLineChars="100" w:firstLine="220"/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i/>
                <w:iCs/>
                <w:color w:val="633F32"/>
                <w:lang w:eastAsia="ru-RU"/>
              </w:rPr>
              <w:t>Перерыв</w:t>
            </w:r>
          </w:p>
        </w:tc>
      </w:tr>
      <w:tr w:rsidR="00B96FA7" w:rsidRPr="00FF122B" w14:paraId="75308D75" w14:textId="77777777" w:rsidTr="00EB1DD2">
        <w:trPr>
          <w:trHeight w:val="1318"/>
        </w:trPr>
        <w:tc>
          <w:tcPr>
            <w:tcW w:w="141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000000" w:fill="FEF8E4"/>
            <w:vAlign w:val="center"/>
            <w:hideMark/>
          </w:tcPr>
          <w:p w14:paraId="28D75E43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color w:val="633F32"/>
                <w:lang w:eastAsia="ru-RU"/>
              </w:rPr>
              <w:t>15:45–17:15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6947EF0D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Вопросы современной историографии и источниковедения курса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t xml:space="preserve"> </w:t>
            </w: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истории России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  <w:t xml:space="preserve">проф. </w:t>
            </w:r>
            <w:proofErr w:type="spell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Курукин</w:t>
            </w:r>
            <w:proofErr w:type="spellEnd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 И.В.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07AAC734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Проблемы изучения внутренней и внешней политики России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XVI- начала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XVII в.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проф. </w:t>
            </w:r>
            <w:proofErr w:type="spellStart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Курукин</w:t>
            </w:r>
            <w:proofErr w:type="spellEnd"/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 xml:space="preserve"> И.В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3DA8C492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Вопросы интеллектуальной истории России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XIX  вв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t>.</w:t>
            </w:r>
            <w:proofErr w:type="gramEnd"/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i/>
                <w:iCs/>
                <w:lang w:eastAsia="ru-RU"/>
              </w:rPr>
              <w:t>доц. Тараторкин Ф.Г.</w:t>
            </w:r>
          </w:p>
        </w:tc>
        <w:tc>
          <w:tcPr>
            <w:tcW w:w="284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0E89F51A" w14:textId="77777777" w:rsidR="00B96FA7" w:rsidRPr="00FF122B" w:rsidRDefault="00B96FA7" w:rsidP="00B33B4F">
            <w:pPr>
              <w:spacing w:after="0" w:line="240" w:lineRule="auto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Великая Отечественная война </w:t>
            </w:r>
            <w:proofErr w:type="gramStart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>1941-1945</w:t>
            </w:r>
            <w:proofErr w:type="gramEnd"/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 в курсе Истории России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proofErr w:type="spellStart"/>
            <w:r>
              <w:rPr>
                <w:rFonts w:ascii="Corbel" w:eastAsia="Times New Roman" w:hAnsi="Corbel" w:cs="Times New Roman"/>
                <w:lang w:eastAsia="ru-RU"/>
              </w:rPr>
              <w:t>г.н.с</w:t>
            </w:r>
            <w:proofErr w:type="spellEnd"/>
            <w:r>
              <w:rPr>
                <w:rFonts w:ascii="Corbel" w:eastAsia="Times New Roman" w:hAnsi="Corbel" w:cs="Times New Roman"/>
                <w:lang w:eastAsia="ru-RU"/>
              </w:rPr>
              <w:t xml:space="preserve">. 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t>Мухин М.Ю.</w:t>
            </w:r>
          </w:p>
        </w:tc>
        <w:tc>
          <w:tcPr>
            <w:tcW w:w="2838" w:type="dxa"/>
            <w:tcBorders>
              <w:top w:val="single" w:sz="4" w:space="0" w:color="B88472"/>
              <w:left w:val="single" w:sz="4" w:space="0" w:color="B88472"/>
              <w:bottom w:val="single" w:sz="4" w:space="0" w:color="B88472"/>
              <w:right w:val="single" w:sz="4" w:space="0" w:color="B88472"/>
            </w:tcBorders>
            <w:shd w:val="clear" w:color="auto" w:fill="auto"/>
            <w:vAlign w:val="center"/>
            <w:hideMark/>
          </w:tcPr>
          <w:p w14:paraId="5D8C94AD" w14:textId="77777777" w:rsidR="00B96FA7" w:rsidRPr="00FF122B" w:rsidRDefault="00B96FA7" w:rsidP="00B33B4F">
            <w:pPr>
              <w:spacing w:after="0" w:line="240" w:lineRule="auto"/>
              <w:ind w:firstLineChars="5" w:firstLine="11"/>
              <w:rPr>
                <w:rFonts w:ascii="Corbel" w:eastAsia="Times New Roman" w:hAnsi="Corbel" w:cs="Times New Roman"/>
                <w:color w:val="633F32"/>
                <w:lang w:eastAsia="ru-RU"/>
              </w:rPr>
            </w:pPr>
            <w:r w:rsidRPr="00FF122B">
              <w:rPr>
                <w:rFonts w:ascii="Corbel" w:eastAsia="Times New Roman" w:hAnsi="Corbel" w:cs="Times New Roman"/>
                <w:b/>
                <w:bCs/>
                <w:lang w:eastAsia="ru-RU"/>
              </w:rPr>
              <w:t xml:space="preserve">Актуальные вопросы методики преподавания курса История России </w:t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</w:r>
            <w:r w:rsidRPr="00FF122B">
              <w:rPr>
                <w:rFonts w:ascii="Corbel" w:eastAsia="Times New Roman" w:hAnsi="Corbel" w:cs="Times New Roman"/>
                <w:lang w:eastAsia="ru-RU"/>
              </w:rPr>
              <w:br/>
              <w:t xml:space="preserve">проф. Саплина </w:t>
            </w:r>
            <w:proofErr w:type="gramStart"/>
            <w:r w:rsidRPr="00FF122B">
              <w:rPr>
                <w:rFonts w:ascii="Corbel" w:eastAsia="Times New Roman" w:hAnsi="Corbel" w:cs="Times New Roman"/>
                <w:lang w:eastAsia="ru-RU"/>
              </w:rPr>
              <w:t>Е.В.</w:t>
            </w:r>
            <w:proofErr w:type="gramEnd"/>
          </w:p>
        </w:tc>
      </w:tr>
    </w:tbl>
    <w:p w14:paraId="2A37D38B" w14:textId="77777777" w:rsidR="00B96FA7" w:rsidRPr="00B96FA7" w:rsidRDefault="00B96FA7" w:rsidP="00EB1DD2"/>
    <w:sectPr w:rsidR="00B96FA7" w:rsidRPr="00B96FA7" w:rsidSect="00B96F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2B"/>
    <w:rsid w:val="00141636"/>
    <w:rsid w:val="007B0AE8"/>
    <w:rsid w:val="009620BB"/>
    <w:rsid w:val="00B074E0"/>
    <w:rsid w:val="00B96FA7"/>
    <w:rsid w:val="00BB2213"/>
    <w:rsid w:val="00C04E68"/>
    <w:rsid w:val="00CF29D2"/>
    <w:rsid w:val="00EB1DD2"/>
    <w:rsid w:val="00F10C71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28C5"/>
  <w15:chartTrackingRefBased/>
  <w15:docId w15:val="{4F9724E8-C736-42EB-AF08-420F793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0D28C13-3F5C-1443-962C-84D09ADF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2385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 Дмитрий Александрович</dc:creator>
  <cp:keywords/>
  <dc:description/>
  <cp:lastModifiedBy>Палкин Александр Сергеевич</cp:lastModifiedBy>
  <cp:revision>2</cp:revision>
  <dcterms:created xsi:type="dcterms:W3CDTF">2023-06-02T04:10:00Z</dcterms:created>
  <dcterms:modified xsi:type="dcterms:W3CDTF">2023-06-02T04:10:00Z</dcterms:modified>
</cp:coreProperties>
</file>