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7" w:rsidRDefault="00C6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Уральский федеральный университет</w:t>
      </w:r>
    </w:p>
    <w:p w:rsidR="009D43C7" w:rsidRDefault="00C6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имени первого Президента России Б.Н. Ельцина </w:t>
      </w:r>
    </w:p>
    <w:p w:rsidR="009D43C7" w:rsidRDefault="00C6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Уральский гуманитарный институт</w:t>
      </w:r>
    </w:p>
    <w:p w:rsidR="009D43C7" w:rsidRDefault="00C6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«Исторический факультет»</w:t>
      </w:r>
    </w:p>
    <w:p w:rsidR="009D43C7" w:rsidRDefault="00C624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новой и новейшей истории</w:t>
      </w:r>
    </w:p>
    <w:p w:rsidR="009D43C7" w:rsidRDefault="009D43C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3C7" w:rsidRDefault="00C624C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Уважаемые коллеги!</w:t>
      </w:r>
    </w:p>
    <w:p w:rsidR="009D43C7" w:rsidRDefault="009D43C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мероприятий, посвященных 80-летию исторического факультета Уральского Федерального университета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16-17 ноября 2018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состоится Всероссийская научная конференция молодых ученых, аспирантов и студентов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«CLIO MODERNA: проблемы всемирной истории новог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и новейшего времени»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конференции будет проходить по следующим направлениям: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трансформация государственно-политических структур;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проблемы социально-экономического развития;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революционные движения и протесты;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военная история;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</w:t>
      </w:r>
      <w:r>
        <w:rPr>
          <w:rFonts w:ascii="Times New Roman" w:eastAsia="Times New Roman" w:hAnsi="Times New Roman" w:cs="Times New Roman"/>
          <w:sz w:val="24"/>
          <w:szCs w:val="24"/>
        </w:rPr>
        <w:t>ия Запада и Востока;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эволюция системы международных отношений;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духовная культура нового и новейшего времени;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историко-культурное наследие, историческая память и историческая политика.</w:t>
      </w:r>
    </w:p>
    <w:p w:rsidR="009D43C7" w:rsidRDefault="00C624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конференции просим в срок до 1 октября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выслать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и тезисы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выступления на электронный адрес оргкомитета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clio.moderna@gmail.com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9D43C7" w:rsidRDefault="00C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отклонить заявки и тезисы, не соответствующие тематике конференции или оформленные с нарушением предъявляемых требований. Заявки и тезисы, поданные позднее установленного срока, не рассматриваются. Если Ваша заявка 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принята, Вы получите приглашение, а Ваши тезисы будут опубликованы в сборнике трудов конференции.</w:t>
      </w:r>
    </w:p>
    <w:p w:rsidR="009D43C7" w:rsidRDefault="00C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Командировочные расходы – за счет направляющей стороны.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Организационный взнос не взымается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C7" w:rsidRDefault="00C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Любую дополнительную информацию о проведении конференции Вы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получить по адресу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clio.moderna@gmail.com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C7" w:rsidRDefault="00C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D43C7" w:rsidRDefault="009D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C7" w:rsidRDefault="00C62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D43C7" w:rsidRDefault="00C6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заявки на участие в конференции</w:t>
      </w:r>
    </w:p>
    <w:p w:rsidR="009D43C7" w:rsidRDefault="009D43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D43C7" w:rsidRDefault="009D43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9D43C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numPr>
                <w:ilvl w:val="0"/>
                <w:numId w:val="1"/>
              </w:numPr>
              <w:spacing w:after="0" w:line="240" w:lineRule="auto"/>
              <w:ind w:left="425" w:hanging="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C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numPr>
                <w:ilvl w:val="0"/>
                <w:numId w:val="3"/>
              </w:numPr>
              <w:spacing w:after="0" w:line="240" w:lineRule="auto"/>
              <w:ind w:left="42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ВУЗ, факультет.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C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numPr>
                <w:ilvl w:val="0"/>
                <w:numId w:val="3"/>
              </w:numPr>
              <w:spacing w:after="0" w:line="240" w:lineRule="auto"/>
              <w:ind w:left="42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Статус: студент (курс), магистрант (курс), аспирант (какого года), иное.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C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numPr>
                <w:ilvl w:val="0"/>
                <w:numId w:val="3"/>
              </w:numPr>
              <w:spacing w:after="0" w:line="240" w:lineRule="auto"/>
              <w:ind w:left="42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C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numPr>
                <w:ilvl w:val="0"/>
                <w:numId w:val="3"/>
              </w:numPr>
              <w:spacing w:after="0" w:line="240" w:lineRule="auto"/>
              <w:ind w:left="425" w:hanging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научного руководителя с указанием должности и научной степени.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C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spacing w:after="0" w:line="240" w:lineRule="auto"/>
              <w:ind w:left="425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Телефон, почтовый и электронный адрес.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3C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spacing w:after="0" w:line="240" w:lineRule="auto"/>
              <w:ind w:left="425" w:hanging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Необходимость мультимедийного оборудования.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3C7" w:rsidRDefault="00C62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br w:type="page"/>
      </w:r>
    </w:p>
    <w:p w:rsidR="009D43C7" w:rsidRDefault="00C624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D43C7" w:rsidRDefault="00C6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и правила оформления статей</w:t>
      </w:r>
    </w:p>
    <w:p w:rsidR="009D43C7" w:rsidRDefault="009D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3C7" w:rsidRDefault="00C6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печ. знаков с пробелами; текст в формате WORD (*.doc: *.docx); шрифт Times New Roman; кегль 14; все поля по 2 см; информация об авторе – в правом верхнем углу страницы, название тезисов – заглавными буквами полужирного начертания по центру перед текстом; с</w:t>
      </w:r>
      <w:r>
        <w:rPr>
          <w:rFonts w:ascii="Times New Roman" w:eastAsia="Times New Roman" w:hAnsi="Times New Roman" w:cs="Times New Roman"/>
          <w:sz w:val="24"/>
          <w:szCs w:val="24"/>
        </w:rPr>
        <w:t>носки цитируемой литературы и источников оформляются в квадратных скобках по очередности использования; список использованных источников и литературы оформляется в алфавитном порядке после текста тезисов по ГОСТ Р 7.0.5-2008.</w:t>
      </w:r>
    </w:p>
    <w:p w:rsidR="009D43C7" w:rsidRDefault="00C62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43C7" w:rsidRDefault="00C624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тезисов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6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9D43C7">
        <w:trPr>
          <w:jc w:val="center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3C7" w:rsidRDefault="00C624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Н. Шигиряева,</w:t>
            </w:r>
          </w:p>
          <w:p w:rsidR="009D43C7" w:rsidRDefault="00C624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кандидат исторических наук, доцент</w:t>
            </w:r>
          </w:p>
          <w:p w:rsidR="009D43C7" w:rsidRDefault="00C624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Костромской государственный университет им. Н. А. Некрасова</w:t>
            </w:r>
          </w:p>
          <w:p w:rsidR="009D43C7" w:rsidRDefault="00C624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aufklaerung@yandex.ru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D43C7" w:rsidRDefault="009D43C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43C7" w:rsidRDefault="00C624CD">
            <w:pPr>
              <w:pStyle w:val="1"/>
              <w:keepNext w:val="0"/>
              <w:keepLines w:val="0"/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c7xqqslfvdi9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ФРИДРИХ II ОБ УРОКАХ ЕВРОПЕЙСКОЙ ИСТОРИИ</w:t>
            </w:r>
          </w:p>
          <w:p w:rsidR="009D43C7" w:rsidRDefault="00C624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в отличие от предреволюционн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Франции [4, с. 268]. Защита властного дискурса [1], как видим, требует аргументации...</w:t>
            </w:r>
          </w:p>
          <w:p w:rsidR="009D43C7" w:rsidRDefault="00C624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ЛИТЕРАТУРЫ:</w:t>
            </w:r>
          </w:p>
          <w:p w:rsidR="009D43C7" w:rsidRDefault="00C624C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Батрединов З. А. Конструирование дискурса власти в социальном мире: формальная и содержательная стороны / З. А. Батрединов, В. З. Батрединов // Вестник Костромского государственного университета им. Н. А. Некрасова. 2011. №2. С. 36-38.</w:t>
            </w:r>
          </w:p>
          <w:p w:rsidR="009D43C7" w:rsidRDefault="00C624C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Фридрих II. История Бранденбургская с тремя рассуждениями о нравах, обычаях и успехах человеческого разума, о суеверии и законах, о причинах установления и уничтожения законов. Сочинение: в 4 ч. / пер. с фр. А. А. Волынцевой. М., 1770. 378 с.</w:t>
            </w:r>
          </w:p>
          <w:p w:rsidR="009D43C7" w:rsidRDefault="009D4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D43C7" w:rsidRDefault="009D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3C7" w:rsidRDefault="009D43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3C7" w:rsidRDefault="009D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3C7" w:rsidRDefault="009D4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3C7" w:rsidRDefault="009D4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43C7">
      <w:headerReference w:type="default" r:id="rId11"/>
      <w:pgSz w:w="11906" w:h="16838"/>
      <w:pgMar w:top="1134" w:right="850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CD" w:rsidRDefault="00C624CD">
      <w:pPr>
        <w:spacing w:after="0" w:line="240" w:lineRule="auto"/>
      </w:pPr>
      <w:r>
        <w:separator/>
      </w:r>
    </w:p>
  </w:endnote>
  <w:endnote w:type="continuationSeparator" w:id="0">
    <w:p w:rsidR="00C624CD" w:rsidRDefault="00C6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CD" w:rsidRDefault="00C624CD">
      <w:pPr>
        <w:spacing w:after="0" w:line="240" w:lineRule="auto"/>
      </w:pPr>
      <w:r>
        <w:separator/>
      </w:r>
    </w:p>
  </w:footnote>
  <w:footnote w:type="continuationSeparator" w:id="0">
    <w:p w:rsidR="00C624CD" w:rsidRDefault="00C6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C7" w:rsidRDefault="009D43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3E7"/>
    <w:multiLevelType w:val="multilevel"/>
    <w:tmpl w:val="A70AC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936BFF"/>
    <w:multiLevelType w:val="multilevel"/>
    <w:tmpl w:val="DD221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C53617F"/>
    <w:multiLevelType w:val="multilevel"/>
    <w:tmpl w:val="163E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43C7"/>
    <w:rsid w:val="009D43C7"/>
    <w:rsid w:val="00C22523"/>
    <w:rsid w:val="00C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o.modern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fklaerung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o.mode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Николай Николаевич</dc:creator>
  <cp:lastModifiedBy>Баранов Николай Николаевич</cp:lastModifiedBy>
  <cp:revision>2</cp:revision>
  <dcterms:created xsi:type="dcterms:W3CDTF">2018-07-17T08:07:00Z</dcterms:created>
  <dcterms:modified xsi:type="dcterms:W3CDTF">2018-07-17T08:07:00Z</dcterms:modified>
</cp:coreProperties>
</file>